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9F23" w14:textId="069BE1F5" w:rsidR="008D623C" w:rsidRDefault="00B31DAF">
      <w:pPr>
        <w:spacing w:after="0" w:line="259" w:lineRule="auto"/>
        <w:ind w:left="998" w:right="0" w:firstLine="0"/>
        <w:jc w:val="left"/>
      </w:pPr>
      <w:r>
        <w:rPr>
          <w:noProof/>
        </w:rPr>
        <w:t xml:space="preserve">          </w:t>
      </w:r>
    </w:p>
    <w:p w14:paraId="4578D748" w14:textId="253827DB" w:rsidR="008D623C" w:rsidRDefault="00B31DAF">
      <w:pPr>
        <w:spacing w:after="9" w:line="259" w:lineRule="auto"/>
        <w:ind w:left="0" w:right="0" w:firstLine="0"/>
        <w:jc w:val="left"/>
      </w:pPr>
      <w:r w:rsidRPr="00AC5009">
        <w:rPr>
          <w:noProof/>
        </w:rPr>
        <w:drawing>
          <wp:anchor distT="0" distB="0" distL="114300" distR="114300" simplePos="0" relativeHeight="251659264" behindDoc="0" locked="0" layoutInCell="1" allowOverlap="0" wp14:anchorId="5D029D3D" wp14:editId="3C5E409A">
            <wp:simplePos x="0" y="0"/>
            <wp:positionH relativeFrom="page">
              <wp:posOffset>2994660</wp:posOffset>
            </wp:positionH>
            <wp:positionV relativeFrom="page">
              <wp:posOffset>568325</wp:posOffset>
            </wp:positionV>
            <wp:extent cx="1162050" cy="1162050"/>
            <wp:effectExtent l="0" t="0" r="0" b="0"/>
            <wp:wrapSquare wrapText="bothSides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AA6">
        <w:rPr>
          <w:rFonts w:ascii="Times New Roman" w:eastAsia="Times New Roman" w:hAnsi="Times New Roman" w:cs="Times New Roman"/>
        </w:rPr>
        <w:t xml:space="preserve"> </w:t>
      </w:r>
      <w:r w:rsidR="00D75AA6">
        <w:rPr>
          <w:sz w:val="22"/>
        </w:rPr>
        <w:t xml:space="preserve"> </w:t>
      </w:r>
    </w:p>
    <w:p w14:paraId="0745BB99" w14:textId="765DCAB5" w:rsidR="008D623C" w:rsidRDefault="008D623C">
      <w:pPr>
        <w:spacing w:after="0" w:line="259" w:lineRule="auto"/>
        <w:ind w:left="0" w:right="0" w:firstLine="0"/>
        <w:jc w:val="left"/>
      </w:pPr>
    </w:p>
    <w:p w14:paraId="4DFCAA2A" w14:textId="77777777" w:rsidR="00B31DAF" w:rsidRDefault="00B31DAF">
      <w:pPr>
        <w:ind w:left="5" w:right="0"/>
      </w:pPr>
    </w:p>
    <w:p w14:paraId="667CF830" w14:textId="77777777" w:rsidR="00B31DAF" w:rsidRDefault="00B31DAF">
      <w:pPr>
        <w:ind w:left="5" w:right="0"/>
      </w:pPr>
    </w:p>
    <w:p w14:paraId="30CD4EB9" w14:textId="77777777" w:rsidR="00B31DAF" w:rsidRDefault="00B31DAF">
      <w:pPr>
        <w:ind w:left="5" w:right="0"/>
      </w:pPr>
    </w:p>
    <w:p w14:paraId="104472A0" w14:textId="77777777" w:rsidR="00B31DAF" w:rsidRDefault="00B31DAF">
      <w:pPr>
        <w:ind w:left="5" w:right="0"/>
      </w:pPr>
    </w:p>
    <w:p w14:paraId="4808DE37" w14:textId="77777777" w:rsidR="00B31DAF" w:rsidRDefault="00B31DAF">
      <w:pPr>
        <w:ind w:left="5" w:right="0"/>
      </w:pPr>
    </w:p>
    <w:p w14:paraId="496187E6" w14:textId="77777777" w:rsidR="00D747B0" w:rsidRPr="00D747B0" w:rsidRDefault="00D747B0" w:rsidP="00D747B0">
      <w:pPr>
        <w:spacing w:after="160" w:line="256" w:lineRule="auto"/>
        <w:ind w:left="0" w:right="9" w:firstLine="0"/>
        <w:jc w:val="center"/>
        <w:rPr>
          <w:sz w:val="22"/>
          <w:u w:val="single"/>
        </w:rPr>
      </w:pPr>
      <w:r w:rsidRPr="00D747B0">
        <w:rPr>
          <w:b/>
          <w:sz w:val="32"/>
          <w:u w:val="single"/>
        </w:rPr>
        <w:t xml:space="preserve">Προκήρυξη Υποβολής Προσφορών </w:t>
      </w:r>
    </w:p>
    <w:p w14:paraId="7101F81C" w14:textId="77777777" w:rsidR="000408EB" w:rsidRPr="000408EB" w:rsidRDefault="000408EB" w:rsidP="000408E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0408EB">
        <w:rPr>
          <w:rFonts w:ascii="Arial" w:hAnsi="Arial" w:cs="Arial"/>
          <w:b/>
          <w:sz w:val="22"/>
        </w:rPr>
        <w:t xml:space="preserve">Σκοπός : </w:t>
      </w:r>
      <w:r w:rsidRPr="000408EB">
        <w:rPr>
          <w:rFonts w:ascii="Arial" w:hAnsi="Arial" w:cs="Arial"/>
          <w:sz w:val="22"/>
        </w:rPr>
        <w:t xml:space="preserve">Παγκόσμιο Πρωτάθλημα Αντισφαίρισης – </w:t>
      </w:r>
      <w:proofErr w:type="spellStart"/>
      <w:r w:rsidRPr="000408EB">
        <w:rPr>
          <w:rFonts w:ascii="Arial" w:hAnsi="Arial" w:cs="Arial"/>
          <w:sz w:val="22"/>
        </w:rPr>
        <w:t>Davis</w:t>
      </w:r>
      <w:proofErr w:type="spellEnd"/>
      <w:r w:rsidRPr="000408EB">
        <w:rPr>
          <w:rFonts w:ascii="Arial" w:hAnsi="Arial" w:cs="Arial"/>
          <w:sz w:val="22"/>
        </w:rPr>
        <w:t xml:space="preserve"> </w:t>
      </w:r>
      <w:proofErr w:type="spellStart"/>
      <w:r w:rsidRPr="000408EB">
        <w:rPr>
          <w:rFonts w:ascii="Arial" w:hAnsi="Arial" w:cs="Arial"/>
          <w:sz w:val="22"/>
        </w:rPr>
        <w:t>Cup</w:t>
      </w:r>
      <w:proofErr w:type="spellEnd"/>
      <w:r w:rsidRPr="000408EB">
        <w:rPr>
          <w:rFonts w:ascii="Arial" w:hAnsi="Arial" w:cs="Arial"/>
          <w:sz w:val="22"/>
        </w:rPr>
        <w:t xml:space="preserve"> 16-17.09.2023</w:t>
      </w:r>
    </w:p>
    <w:p w14:paraId="73984B7F" w14:textId="335E09DB" w:rsidR="000408EB" w:rsidRPr="000408EB" w:rsidRDefault="000408EB" w:rsidP="000408E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0408EB">
        <w:rPr>
          <w:rFonts w:ascii="Arial" w:hAnsi="Arial" w:cs="Arial"/>
          <w:b/>
          <w:bCs/>
          <w:sz w:val="22"/>
        </w:rPr>
        <w:t>Τόπος διεξαγωγής</w:t>
      </w:r>
      <w:r w:rsidRPr="000408EB">
        <w:rPr>
          <w:rFonts w:ascii="Arial" w:hAnsi="Arial" w:cs="Arial"/>
          <w:sz w:val="22"/>
        </w:rPr>
        <w:t>: Κεντρικό γήπεδο στο Παναθηναϊκό Στάδιο</w:t>
      </w:r>
      <w:r w:rsidR="00F518FD">
        <w:rPr>
          <w:rFonts w:ascii="Arial" w:hAnsi="Arial" w:cs="Arial"/>
          <w:sz w:val="22"/>
        </w:rPr>
        <w:t xml:space="preserve"> («Στάδιο»)</w:t>
      </w:r>
    </w:p>
    <w:p w14:paraId="349534C2" w14:textId="287522EE" w:rsidR="000408EB" w:rsidRPr="000408EB" w:rsidRDefault="000408EB" w:rsidP="000408E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0408EB">
        <w:rPr>
          <w:rFonts w:ascii="Arial" w:hAnsi="Arial" w:cs="Arial"/>
          <w:sz w:val="22"/>
        </w:rPr>
        <w:tab/>
      </w:r>
      <w:r w:rsidRPr="000408EB">
        <w:rPr>
          <w:rFonts w:ascii="Arial" w:hAnsi="Arial" w:cs="Arial"/>
          <w:sz w:val="22"/>
        </w:rPr>
        <w:tab/>
        <w:t xml:space="preserve">           Προπονητικό γήπεδο</w:t>
      </w:r>
      <w:r w:rsidRPr="000408EB">
        <w:rPr>
          <w:rFonts w:ascii="Arial" w:hAnsi="Arial" w:cs="Arial"/>
          <w:sz w:val="22"/>
        </w:rPr>
        <w:tab/>
        <w:t>στον Όμιλο Αντισφαίρισης Αθηνών</w:t>
      </w:r>
      <w:r w:rsidR="00F518FD">
        <w:rPr>
          <w:rFonts w:ascii="Arial" w:hAnsi="Arial" w:cs="Arial"/>
          <w:sz w:val="22"/>
        </w:rPr>
        <w:t xml:space="preserve"> («ΟΑΑ»)</w:t>
      </w:r>
    </w:p>
    <w:p w14:paraId="5B15C66C" w14:textId="77777777" w:rsidR="000408EB" w:rsidRPr="000408EB" w:rsidRDefault="000408EB" w:rsidP="000408E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0408EB">
        <w:rPr>
          <w:rFonts w:ascii="Arial" w:hAnsi="Arial" w:cs="Arial"/>
          <w:b/>
          <w:bCs/>
          <w:sz w:val="22"/>
        </w:rPr>
        <w:t>Ημερομηνίες διεξαγωγής</w:t>
      </w:r>
      <w:r w:rsidRPr="000408EB">
        <w:rPr>
          <w:rFonts w:ascii="Arial" w:hAnsi="Arial" w:cs="Arial"/>
          <w:sz w:val="22"/>
        </w:rPr>
        <w:t>: 16-17.09.2023</w:t>
      </w:r>
    </w:p>
    <w:p w14:paraId="6D6A162B" w14:textId="1184B596" w:rsidR="000408EB" w:rsidRPr="000408EB" w:rsidRDefault="000408EB" w:rsidP="000408EB">
      <w:pPr>
        <w:spacing w:after="0" w:line="240" w:lineRule="auto"/>
        <w:ind w:left="561" w:right="0" w:hanging="576"/>
        <w:rPr>
          <w:rFonts w:ascii="Arial" w:hAnsi="Arial" w:cs="Arial"/>
          <w:sz w:val="22"/>
        </w:rPr>
      </w:pPr>
      <w:r w:rsidRPr="000408EB">
        <w:rPr>
          <w:rFonts w:ascii="Arial" w:hAnsi="Arial" w:cs="Arial"/>
          <w:b/>
          <w:sz w:val="22"/>
        </w:rPr>
        <w:t xml:space="preserve">Ημερομηνία ανάρτησης: </w:t>
      </w:r>
      <w:r w:rsidR="00BB2C40" w:rsidRPr="00BB2C40">
        <w:rPr>
          <w:rFonts w:ascii="Arial" w:hAnsi="Arial" w:cs="Arial"/>
          <w:sz w:val="22"/>
        </w:rPr>
        <w:t>14.</w:t>
      </w:r>
      <w:r w:rsidRPr="000408EB">
        <w:rPr>
          <w:rFonts w:ascii="Arial" w:hAnsi="Arial" w:cs="Arial"/>
          <w:sz w:val="22"/>
        </w:rPr>
        <w:t>08.2023</w:t>
      </w:r>
    </w:p>
    <w:p w14:paraId="19E14FE8" w14:textId="09D1C467" w:rsidR="000408EB" w:rsidRPr="000408EB" w:rsidRDefault="000408EB" w:rsidP="000408EB">
      <w:pPr>
        <w:spacing w:after="0" w:line="240" w:lineRule="auto"/>
        <w:ind w:left="561" w:right="0" w:hanging="576"/>
        <w:rPr>
          <w:rFonts w:ascii="Arial" w:hAnsi="Arial" w:cs="Arial"/>
          <w:sz w:val="22"/>
        </w:rPr>
      </w:pPr>
      <w:r w:rsidRPr="000408EB">
        <w:rPr>
          <w:rFonts w:ascii="Arial" w:hAnsi="Arial" w:cs="Arial"/>
          <w:b/>
          <w:sz w:val="22"/>
        </w:rPr>
        <w:t>Ημερομηνία κατάθεσης προσφορών:</w:t>
      </w:r>
      <w:r w:rsidRPr="000408EB">
        <w:rPr>
          <w:rFonts w:ascii="Arial" w:hAnsi="Arial" w:cs="Arial"/>
          <w:sz w:val="22"/>
        </w:rPr>
        <w:t xml:space="preserve"> </w:t>
      </w:r>
      <w:r w:rsidR="00BB2C40" w:rsidRPr="00BB2C40">
        <w:rPr>
          <w:rFonts w:ascii="Arial" w:hAnsi="Arial" w:cs="Arial"/>
          <w:sz w:val="22"/>
        </w:rPr>
        <w:t>25.</w:t>
      </w:r>
      <w:r w:rsidRPr="000408EB">
        <w:rPr>
          <w:rFonts w:ascii="Arial" w:hAnsi="Arial" w:cs="Arial"/>
          <w:sz w:val="22"/>
        </w:rPr>
        <w:t>08.2023</w:t>
      </w:r>
    </w:p>
    <w:p w14:paraId="2C667001" w14:textId="316BCE35" w:rsidR="00B31DAF" w:rsidRDefault="00B31DAF" w:rsidP="00B31DAF">
      <w:pPr>
        <w:spacing w:after="273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B31DAF">
        <w:rPr>
          <w:rFonts w:ascii="Arial" w:hAnsi="Arial" w:cs="Arial"/>
          <w:b/>
          <w:sz w:val="22"/>
        </w:rPr>
        <w:t xml:space="preserve">Αντικείμενο :  </w:t>
      </w:r>
      <w:r w:rsidR="00F518FD">
        <w:rPr>
          <w:rFonts w:ascii="Arial" w:hAnsi="Arial" w:cs="Arial"/>
          <w:b/>
          <w:sz w:val="22"/>
        </w:rPr>
        <w:t>ΚΑΤΑΣΚΕΥΗ - ΤΟΠΟΘΕΤΗΣΗ</w:t>
      </w:r>
      <w:r w:rsidR="00221CE4">
        <w:rPr>
          <w:rFonts w:ascii="Arial" w:hAnsi="Arial" w:cs="Arial"/>
          <w:b/>
          <w:sz w:val="22"/>
        </w:rPr>
        <w:t xml:space="preserve"> ΔΥΟ ΠΡΟΚΑΤΑΣΚΕΥΑΣΜΕΝΩΝ ΓΗΠΕΔΩΝ ΤΕΝΙΣ </w:t>
      </w:r>
      <w:r w:rsidR="00F518FD">
        <w:rPr>
          <w:rFonts w:ascii="Arial" w:hAnsi="Arial" w:cs="Arial"/>
          <w:b/>
          <w:sz w:val="22"/>
        </w:rPr>
        <w:t>ΠΡΟΔΙΑΓΡΑΦΩΝ ΤΗΣ</w:t>
      </w:r>
      <w:r w:rsidR="00221CE4">
        <w:rPr>
          <w:rFonts w:ascii="Arial" w:hAnsi="Arial" w:cs="Arial"/>
          <w:b/>
          <w:sz w:val="22"/>
        </w:rPr>
        <w:t xml:space="preserve"> ΔΙΕΘΝ</w:t>
      </w:r>
      <w:r w:rsidR="00F518FD">
        <w:rPr>
          <w:rFonts w:ascii="Arial" w:hAnsi="Arial" w:cs="Arial"/>
          <w:b/>
          <w:sz w:val="22"/>
        </w:rPr>
        <w:t>ΟΥΣ</w:t>
      </w:r>
      <w:r w:rsidR="00221CE4">
        <w:rPr>
          <w:rFonts w:ascii="Arial" w:hAnsi="Arial" w:cs="Arial"/>
          <w:b/>
          <w:sz w:val="22"/>
        </w:rPr>
        <w:t xml:space="preserve"> ΟΜΟΣΠΟΝΔΙΑ</w:t>
      </w:r>
      <w:r w:rsidR="00F518FD">
        <w:rPr>
          <w:rFonts w:ascii="Arial" w:hAnsi="Arial" w:cs="Arial"/>
          <w:b/>
          <w:sz w:val="22"/>
        </w:rPr>
        <w:t>Σ</w:t>
      </w:r>
      <w:r w:rsidR="00221CE4">
        <w:rPr>
          <w:rFonts w:ascii="Arial" w:hAnsi="Arial" w:cs="Arial"/>
          <w:b/>
          <w:sz w:val="22"/>
        </w:rPr>
        <w:t xml:space="preserve"> ΑΝΤΙΣΦΑΙΡΙΣΗΣ </w:t>
      </w:r>
      <w:r w:rsidR="00F518FD">
        <w:rPr>
          <w:rFonts w:ascii="Arial" w:hAnsi="Arial" w:cs="Arial"/>
          <w:b/>
          <w:sz w:val="22"/>
        </w:rPr>
        <w:t>(</w:t>
      </w:r>
      <w:r w:rsidR="00F518FD">
        <w:rPr>
          <w:rFonts w:ascii="Arial" w:hAnsi="Arial" w:cs="Arial"/>
          <w:b/>
          <w:sz w:val="22"/>
          <w:lang w:val="en-US"/>
        </w:rPr>
        <w:t>ITF</w:t>
      </w:r>
      <w:r w:rsidR="00F518FD">
        <w:rPr>
          <w:rFonts w:ascii="Arial" w:hAnsi="Arial" w:cs="Arial"/>
          <w:b/>
          <w:sz w:val="22"/>
        </w:rPr>
        <w:t>).</w:t>
      </w:r>
      <w:r w:rsidRPr="00B31DAF">
        <w:rPr>
          <w:rFonts w:ascii="Arial" w:hAnsi="Arial" w:cs="Arial"/>
          <w:b/>
          <w:sz w:val="22"/>
        </w:rPr>
        <w:t xml:space="preserve">  </w:t>
      </w:r>
    </w:p>
    <w:p w14:paraId="667EC8CD" w14:textId="6BECA39C" w:rsidR="00221CE4" w:rsidRDefault="00221CE4" w:rsidP="00B31DAF">
      <w:pPr>
        <w:spacing w:after="273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  <w:r w:rsidRPr="00221CE4">
        <w:rPr>
          <w:rFonts w:ascii="Arial" w:hAnsi="Arial" w:cs="Arial"/>
          <w:bCs/>
          <w:sz w:val="22"/>
        </w:rPr>
        <w:t xml:space="preserve">Τα γήπεδα </w:t>
      </w:r>
      <w:r>
        <w:rPr>
          <w:rFonts w:ascii="Arial" w:hAnsi="Arial" w:cs="Arial"/>
          <w:bCs/>
          <w:sz w:val="22"/>
        </w:rPr>
        <w:t xml:space="preserve">θα </w:t>
      </w:r>
      <w:r w:rsidR="00F518FD">
        <w:rPr>
          <w:rFonts w:ascii="Arial" w:hAnsi="Arial" w:cs="Arial"/>
          <w:bCs/>
          <w:sz w:val="22"/>
        </w:rPr>
        <w:t>κατασκευαστούν – τοποθετηθούν</w:t>
      </w:r>
      <w:r>
        <w:rPr>
          <w:rFonts w:ascii="Arial" w:hAnsi="Arial" w:cs="Arial"/>
          <w:bCs/>
          <w:sz w:val="22"/>
        </w:rPr>
        <w:t xml:space="preserve"> ένα στο Στάδιο επί πλατφόρμας 40Χ22 μέτρων και το άλλο στον </w:t>
      </w:r>
      <w:r w:rsidR="00F518FD">
        <w:rPr>
          <w:rFonts w:ascii="Arial" w:hAnsi="Arial" w:cs="Arial"/>
          <w:bCs/>
          <w:sz w:val="22"/>
        </w:rPr>
        <w:t>ΟΑΑ</w:t>
      </w:r>
      <w:r>
        <w:rPr>
          <w:rFonts w:ascii="Arial" w:hAnsi="Arial" w:cs="Arial"/>
          <w:bCs/>
          <w:sz w:val="22"/>
        </w:rPr>
        <w:t>.</w:t>
      </w:r>
    </w:p>
    <w:p w14:paraId="597876C4" w14:textId="67F12A59" w:rsidR="00221CE4" w:rsidRDefault="00221CE4" w:rsidP="00B31DAF">
      <w:pPr>
        <w:spacing w:after="273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Η προσφορά </w:t>
      </w:r>
      <w:r w:rsidR="00F518FD">
        <w:rPr>
          <w:rFonts w:ascii="Arial" w:hAnsi="Arial" w:cs="Arial"/>
          <w:bCs/>
          <w:sz w:val="22"/>
        </w:rPr>
        <w:t>κάθε</w:t>
      </w:r>
      <w:r>
        <w:rPr>
          <w:rFonts w:ascii="Arial" w:hAnsi="Arial" w:cs="Arial"/>
          <w:bCs/>
          <w:sz w:val="22"/>
        </w:rPr>
        <w:t xml:space="preserve"> ενδιαφερομέν</w:t>
      </w:r>
      <w:r w:rsidR="00F518FD">
        <w:rPr>
          <w:rFonts w:ascii="Arial" w:hAnsi="Arial" w:cs="Arial"/>
          <w:bCs/>
          <w:sz w:val="22"/>
        </w:rPr>
        <w:t>ου</w:t>
      </w:r>
      <w:r>
        <w:rPr>
          <w:rFonts w:ascii="Arial" w:hAnsi="Arial" w:cs="Arial"/>
          <w:bCs/>
          <w:sz w:val="22"/>
        </w:rPr>
        <w:t xml:space="preserve"> πρέπει να περιλαμβάνει</w:t>
      </w:r>
      <w:r w:rsidR="00F518FD">
        <w:rPr>
          <w:rFonts w:ascii="Arial" w:hAnsi="Arial" w:cs="Arial"/>
          <w:bCs/>
          <w:sz w:val="22"/>
        </w:rPr>
        <w:t xml:space="preserve"> τα εξής αναφορικά με την κατασκευή - τοποθέτηση προκατασκευασμένων γηπέδων στο Στάδιο και τον ΟΑΑ</w:t>
      </w:r>
      <w:r>
        <w:rPr>
          <w:rFonts w:ascii="Arial" w:hAnsi="Arial" w:cs="Arial"/>
          <w:bCs/>
          <w:sz w:val="22"/>
        </w:rPr>
        <w:t>:</w:t>
      </w:r>
    </w:p>
    <w:p w14:paraId="1484B430" w14:textId="74F02E86" w:rsidR="00F518FD" w:rsidRPr="00F518FD" w:rsidRDefault="00F518FD" w:rsidP="00B31DAF">
      <w:pPr>
        <w:spacing w:after="273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F518FD">
        <w:rPr>
          <w:rFonts w:ascii="Arial" w:hAnsi="Arial" w:cs="Arial"/>
          <w:b/>
          <w:sz w:val="22"/>
        </w:rPr>
        <w:t xml:space="preserve">Α. Κατασκευή – τοποθέτηση προκατασκευασμένου γηπέδου στο Στάδιο: </w:t>
      </w:r>
    </w:p>
    <w:p w14:paraId="37244F9C" w14:textId="66531AC1" w:rsidR="00F518FD" w:rsidRDefault="000E213D" w:rsidP="00B31DAF">
      <w:pPr>
        <w:spacing w:after="273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1. </w:t>
      </w:r>
      <w:r w:rsidR="00F518FD">
        <w:rPr>
          <w:rFonts w:ascii="Arial" w:hAnsi="Arial" w:cs="Arial"/>
          <w:bCs/>
          <w:sz w:val="22"/>
        </w:rPr>
        <w:t>Ο ανάδοχος θα κατασκευάσει – τοποθετήσει προκατασκευασμένο γήπεδο τένις στο Στάδιο επί ήδη υφιστάμενης πλατφόρμας διαστάσεων 40</w:t>
      </w:r>
      <w:r w:rsidR="00F518FD">
        <w:rPr>
          <w:rFonts w:ascii="Arial" w:hAnsi="Arial" w:cs="Arial"/>
          <w:bCs/>
          <w:sz w:val="22"/>
          <w:lang w:val="en-US"/>
        </w:rPr>
        <w:t>x</w:t>
      </w:r>
      <w:r w:rsidR="00F518FD">
        <w:rPr>
          <w:rFonts w:ascii="Arial" w:hAnsi="Arial" w:cs="Arial"/>
          <w:bCs/>
          <w:sz w:val="22"/>
        </w:rPr>
        <w:t xml:space="preserve">22. </w:t>
      </w:r>
    </w:p>
    <w:p w14:paraId="260A9C33" w14:textId="7E9A8C4B" w:rsidR="00F518FD" w:rsidRDefault="00F518FD" w:rsidP="00B31DAF">
      <w:pPr>
        <w:spacing w:after="273" w:line="259" w:lineRule="auto"/>
        <w:ind w:left="0" w:right="0" w:firstLine="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Οι εργασίες του αναδόχου που θα περιγράφονται στην προσφορά  περιλαμβάνουν τα εξής: </w:t>
      </w:r>
    </w:p>
    <w:p w14:paraId="1F713814" w14:textId="1C6547DB" w:rsidR="00F518FD" w:rsidRDefault="007614CA" w:rsidP="00F518FD">
      <w:pPr>
        <w:pStyle w:val="a3"/>
        <w:numPr>
          <w:ilvl w:val="0"/>
          <w:numId w:val="4"/>
        </w:numPr>
        <w:spacing w:after="273" w:line="259" w:lineRule="auto"/>
        <w:ind w:right="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Προμήθεια και μ</w:t>
      </w:r>
      <w:r w:rsidR="00F518FD">
        <w:rPr>
          <w:rFonts w:ascii="Arial" w:hAnsi="Arial" w:cs="Arial"/>
          <w:bCs/>
          <w:sz w:val="22"/>
        </w:rPr>
        <w:t xml:space="preserve">εταφορά στο χώρο του Σταδίου </w:t>
      </w:r>
      <w:r>
        <w:rPr>
          <w:rFonts w:ascii="Arial" w:hAnsi="Arial" w:cs="Arial"/>
          <w:bCs/>
          <w:sz w:val="22"/>
        </w:rPr>
        <w:t>του απαιτούμενου εξοπλισμού (δαπέδου).</w:t>
      </w:r>
    </w:p>
    <w:p w14:paraId="6DDEA432" w14:textId="4A20C5DA" w:rsidR="007614CA" w:rsidRDefault="007614CA" w:rsidP="00F518FD">
      <w:pPr>
        <w:pStyle w:val="a3"/>
        <w:numPr>
          <w:ilvl w:val="0"/>
          <w:numId w:val="4"/>
        </w:numPr>
        <w:spacing w:after="273" w:line="259" w:lineRule="auto"/>
        <w:ind w:right="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Συναρμολόγηση – τοποθέτηση του δαπέδου γηπέδου τένις στην ήδη </w:t>
      </w:r>
      <w:proofErr w:type="spellStart"/>
      <w:r>
        <w:rPr>
          <w:rFonts w:ascii="Arial" w:hAnsi="Arial" w:cs="Arial"/>
          <w:bCs/>
          <w:sz w:val="22"/>
        </w:rPr>
        <w:t>εγκατασταθείσα</w:t>
      </w:r>
      <w:proofErr w:type="spellEnd"/>
      <w:r>
        <w:rPr>
          <w:rFonts w:ascii="Arial" w:hAnsi="Arial" w:cs="Arial"/>
          <w:bCs/>
          <w:sz w:val="22"/>
        </w:rPr>
        <w:t xml:space="preserve"> πλατφόρμα διαστάσεων 22</w:t>
      </w:r>
      <w:r>
        <w:rPr>
          <w:rFonts w:ascii="Arial" w:hAnsi="Arial" w:cs="Arial"/>
          <w:bCs/>
          <w:sz w:val="22"/>
          <w:lang w:val="en-US"/>
        </w:rPr>
        <w:t>x</w:t>
      </w:r>
      <w:r>
        <w:rPr>
          <w:rFonts w:ascii="Arial" w:hAnsi="Arial" w:cs="Arial"/>
          <w:bCs/>
          <w:sz w:val="22"/>
        </w:rPr>
        <w:t>40 μέτρων κατά τρόπο που δεν θα υφίσταται η οποιαδήποτε υψομετρική διαφορά. Η τοποθέτηση της επιφανείας προκατασκευασμένου γηπέδου τένις περιλαμβάνει τοποθέτηση ξύλινου δαπέδου τεμαχίων 1</w:t>
      </w:r>
      <w:r>
        <w:rPr>
          <w:rFonts w:ascii="Arial" w:hAnsi="Arial" w:cs="Arial"/>
          <w:bCs/>
          <w:sz w:val="22"/>
          <w:lang w:val="en-US"/>
        </w:rPr>
        <w:t>x</w:t>
      </w:r>
      <w:r w:rsidRPr="007614CA"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Cs/>
          <w:sz w:val="22"/>
        </w:rPr>
        <w:t xml:space="preserve"> μέτρων και πάχους 22 χιλιοστών, που δένουν μεταξύ τους (αρσενικό – θηλυκό), τανύζονται στα άκρα με υφασμάτινους ιμάντες για πλήρη επαφή μεταξύ τους και δημιουργίας πλήρους σταθεροποίησής τους. </w:t>
      </w:r>
    </w:p>
    <w:p w14:paraId="20155C02" w14:textId="30BE6E72" w:rsidR="007614CA" w:rsidRDefault="007614CA" w:rsidP="00F518FD">
      <w:pPr>
        <w:pStyle w:val="a3"/>
        <w:numPr>
          <w:ilvl w:val="0"/>
          <w:numId w:val="4"/>
        </w:numPr>
        <w:spacing w:after="273" w:line="259" w:lineRule="auto"/>
        <w:ind w:right="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Διαμόρφωση της </w:t>
      </w:r>
      <w:proofErr w:type="spellStart"/>
      <w:r>
        <w:rPr>
          <w:rFonts w:ascii="Arial" w:hAnsi="Arial" w:cs="Arial"/>
          <w:bCs/>
          <w:sz w:val="22"/>
        </w:rPr>
        <w:t>δημιουργηθείσας</w:t>
      </w:r>
      <w:proofErr w:type="spellEnd"/>
      <w:r>
        <w:rPr>
          <w:rFonts w:ascii="Arial" w:hAnsi="Arial" w:cs="Arial"/>
          <w:bCs/>
          <w:sz w:val="22"/>
        </w:rPr>
        <w:t xml:space="preserve"> επίπεδης ξύλινης επιφάνειας σε προκατασκευασμένο γήπεδο τένις επιφανείας </w:t>
      </w:r>
      <w:r>
        <w:rPr>
          <w:rFonts w:ascii="Arial" w:hAnsi="Arial" w:cs="Arial"/>
          <w:bCs/>
          <w:sz w:val="22"/>
          <w:lang w:val="en-US"/>
        </w:rPr>
        <w:t>medium</w:t>
      </w:r>
      <w:r>
        <w:rPr>
          <w:rFonts w:ascii="Arial" w:hAnsi="Arial" w:cs="Arial"/>
          <w:bCs/>
          <w:sz w:val="22"/>
        </w:rPr>
        <w:t xml:space="preserve"> (σύμφωνα με τις προδιαγραφές και πιστοποίηση της </w:t>
      </w:r>
      <w:r>
        <w:rPr>
          <w:rFonts w:ascii="Arial" w:hAnsi="Arial" w:cs="Arial"/>
          <w:bCs/>
          <w:sz w:val="22"/>
          <w:lang w:val="en-US"/>
        </w:rPr>
        <w:t>ITF</w:t>
      </w:r>
      <w:r>
        <w:rPr>
          <w:rFonts w:ascii="Arial" w:hAnsi="Arial" w:cs="Arial"/>
          <w:bCs/>
          <w:sz w:val="22"/>
        </w:rPr>
        <w:t xml:space="preserve">). Η διαμόρφωση της </w:t>
      </w:r>
      <w:proofErr w:type="spellStart"/>
      <w:r>
        <w:rPr>
          <w:rFonts w:ascii="Arial" w:hAnsi="Arial" w:cs="Arial"/>
          <w:bCs/>
          <w:sz w:val="22"/>
        </w:rPr>
        <w:t>τοποθετηθείσας</w:t>
      </w:r>
      <w:proofErr w:type="spellEnd"/>
      <w:r>
        <w:rPr>
          <w:rFonts w:ascii="Arial" w:hAnsi="Arial" w:cs="Arial"/>
          <w:bCs/>
          <w:sz w:val="22"/>
        </w:rPr>
        <w:t xml:space="preserve"> επιφανείας σε προκατασκευασμένο γήπεδο τένις επιφανείας </w:t>
      </w:r>
      <w:r>
        <w:rPr>
          <w:rFonts w:ascii="Arial" w:hAnsi="Arial" w:cs="Arial"/>
          <w:bCs/>
          <w:sz w:val="22"/>
          <w:lang w:val="en-US"/>
        </w:rPr>
        <w:t>medium</w:t>
      </w:r>
      <w:r>
        <w:rPr>
          <w:rFonts w:ascii="Arial" w:hAnsi="Arial" w:cs="Arial"/>
          <w:bCs/>
          <w:sz w:val="22"/>
        </w:rPr>
        <w:t xml:space="preserve"> πραγματοποιείται με επίστρωση κατάλληλων ακρυλικών υλικών που διαμορφώνουν το γήπεδο τένις καθώς και την </w:t>
      </w:r>
      <w:proofErr w:type="spellStart"/>
      <w:r>
        <w:rPr>
          <w:rFonts w:ascii="Arial" w:hAnsi="Arial" w:cs="Arial"/>
          <w:bCs/>
          <w:sz w:val="22"/>
        </w:rPr>
        <w:t>απαιτουμένη</w:t>
      </w:r>
      <w:proofErr w:type="spellEnd"/>
      <w:r>
        <w:rPr>
          <w:rFonts w:ascii="Arial" w:hAnsi="Arial" w:cs="Arial"/>
          <w:bCs/>
          <w:sz w:val="22"/>
        </w:rPr>
        <w:t xml:space="preserve"> «ταχύτητα – </w:t>
      </w:r>
      <w:r>
        <w:rPr>
          <w:rFonts w:ascii="Arial" w:hAnsi="Arial" w:cs="Arial"/>
          <w:bCs/>
          <w:sz w:val="22"/>
          <w:lang w:val="en-US"/>
        </w:rPr>
        <w:t>medium</w:t>
      </w:r>
      <w:r>
        <w:rPr>
          <w:rFonts w:ascii="Arial" w:hAnsi="Arial" w:cs="Arial"/>
          <w:bCs/>
          <w:sz w:val="22"/>
        </w:rPr>
        <w:t>»</w:t>
      </w:r>
      <w:r w:rsidRPr="007614C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του γηπέδου. Η επιφάνεια του γηπέδου θα περιλαμβάνει συνδυασμό χρώματος </w:t>
      </w:r>
      <w:r w:rsidR="00BB2C40">
        <w:rPr>
          <w:rFonts w:ascii="Arial" w:hAnsi="Arial" w:cs="Arial"/>
          <w:bCs/>
          <w:sz w:val="22"/>
        </w:rPr>
        <w:t>μπλε</w:t>
      </w:r>
      <w:r>
        <w:rPr>
          <w:rFonts w:ascii="Arial" w:hAnsi="Arial" w:cs="Arial"/>
          <w:bCs/>
          <w:sz w:val="22"/>
        </w:rPr>
        <w:t xml:space="preserve"> σκούρου με χρώματος </w:t>
      </w:r>
      <w:r w:rsidR="00BB2C40">
        <w:rPr>
          <w:rFonts w:ascii="Arial" w:hAnsi="Arial" w:cs="Arial"/>
          <w:bCs/>
          <w:sz w:val="22"/>
        </w:rPr>
        <w:t>μπλε</w:t>
      </w:r>
      <w:r>
        <w:rPr>
          <w:rFonts w:ascii="Arial" w:hAnsi="Arial" w:cs="Arial"/>
          <w:bCs/>
          <w:sz w:val="22"/>
        </w:rPr>
        <w:t xml:space="preserve"> ανοιχτού με λευκή γραμμογράφηση του γηπέδου τένις (μονού - διπλού).</w:t>
      </w:r>
    </w:p>
    <w:p w14:paraId="32FD4F96" w14:textId="77777777" w:rsidR="000E213D" w:rsidRDefault="000E213D" w:rsidP="00F518FD">
      <w:pPr>
        <w:pStyle w:val="a3"/>
        <w:numPr>
          <w:ilvl w:val="0"/>
          <w:numId w:val="4"/>
        </w:numPr>
        <w:spacing w:after="273" w:line="259" w:lineRule="auto"/>
        <w:ind w:right="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Τοποθέτηση ορθοστατών, χωρίς διάνοιξη οπών επί του γηπέδου. </w:t>
      </w:r>
    </w:p>
    <w:p w14:paraId="588787F5" w14:textId="77777777" w:rsidR="000E213D" w:rsidRDefault="000E213D" w:rsidP="00F518FD">
      <w:pPr>
        <w:pStyle w:val="a3"/>
        <w:numPr>
          <w:ilvl w:val="0"/>
          <w:numId w:val="4"/>
        </w:numPr>
        <w:spacing w:after="273" w:line="259" w:lineRule="auto"/>
        <w:ind w:right="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Αποσυναρμολόγηση του </w:t>
      </w:r>
      <w:proofErr w:type="spellStart"/>
      <w:r>
        <w:rPr>
          <w:rFonts w:ascii="Arial" w:hAnsi="Arial" w:cs="Arial"/>
          <w:bCs/>
          <w:sz w:val="22"/>
        </w:rPr>
        <w:t>τοποθετηθέντος</w:t>
      </w:r>
      <w:proofErr w:type="spellEnd"/>
      <w:r>
        <w:rPr>
          <w:rFonts w:ascii="Arial" w:hAnsi="Arial" w:cs="Arial"/>
          <w:bCs/>
          <w:sz w:val="22"/>
        </w:rPr>
        <w:t xml:space="preserve"> γηπέδου και μεταφορά του εκτός των εγκαταστάσεων του Σταδίου. </w:t>
      </w:r>
    </w:p>
    <w:p w14:paraId="56BB78B1" w14:textId="6FC6B315" w:rsidR="007614CA" w:rsidRDefault="000E213D" w:rsidP="00F518FD">
      <w:pPr>
        <w:pStyle w:val="a3"/>
        <w:numPr>
          <w:ilvl w:val="0"/>
          <w:numId w:val="4"/>
        </w:numPr>
        <w:spacing w:after="273" w:line="259" w:lineRule="auto"/>
        <w:ind w:right="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Κάθε άλλη εργασία που δυνατόν να απαιτείται για την δημιουργία – τοποθέτηση του γηπέδου και την προστασία των υφισταμένων δαπέδων – επιφανειών επί των οποίων θα τοποθετηθεί το γήπεδο. </w:t>
      </w:r>
      <w:r w:rsidR="007614CA">
        <w:rPr>
          <w:rFonts w:ascii="Arial" w:hAnsi="Arial" w:cs="Arial"/>
          <w:bCs/>
          <w:sz w:val="22"/>
        </w:rPr>
        <w:t xml:space="preserve">   </w:t>
      </w:r>
    </w:p>
    <w:p w14:paraId="0F4E3031" w14:textId="77777777" w:rsidR="000E213D" w:rsidRDefault="000E213D" w:rsidP="000E213D">
      <w:pPr>
        <w:spacing w:after="273" w:line="259" w:lineRule="auto"/>
        <w:ind w:left="360" w:right="0" w:firstLine="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2. Η ολοκλήρωση της κατασκευής – τοποθέτησης στο Στάδιο θα πραγματοποιηθεί μέχρι την 13.9.2023 και η αποσυναρμολόγηση και απομάκρυνση κάθε υλικού μέχρι την 18.9.2023.</w:t>
      </w:r>
    </w:p>
    <w:p w14:paraId="71FDC459" w14:textId="77777777" w:rsidR="000E213D" w:rsidRDefault="000E213D" w:rsidP="000E213D">
      <w:pPr>
        <w:spacing w:after="273" w:line="259" w:lineRule="auto"/>
        <w:ind w:left="360" w:right="0" w:firstLine="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3. Ο ανάδοχος θα παράσχει επίσης εξειδικευμένο τεχνικό προσωπικό </w:t>
      </w:r>
      <w:proofErr w:type="spellStart"/>
      <w:r>
        <w:rPr>
          <w:rFonts w:ascii="Arial" w:hAnsi="Arial" w:cs="Arial"/>
          <w:bCs/>
          <w:sz w:val="22"/>
        </w:rPr>
        <w:t>καθόλη</w:t>
      </w:r>
      <w:proofErr w:type="spellEnd"/>
      <w:r>
        <w:rPr>
          <w:rFonts w:ascii="Arial" w:hAnsi="Arial" w:cs="Arial"/>
          <w:bCs/>
          <w:sz w:val="22"/>
        </w:rPr>
        <w:t xml:space="preserve"> τη διάρκεια των αγώνων για άμεση επίλυση οποιουδήποτε προβλήματος. </w:t>
      </w:r>
    </w:p>
    <w:p w14:paraId="5DD82666" w14:textId="5D85CE7A" w:rsidR="000E213D" w:rsidRDefault="000E213D" w:rsidP="000E213D">
      <w:pPr>
        <w:spacing w:after="273" w:line="259" w:lineRule="auto"/>
        <w:ind w:left="360" w:right="0" w:firstLine="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4. Ο ανάδοχος θα παραδώσει το προκατασκευασμένο γήπεδο τένις που θα πληροί τις προδιαγραφές της </w:t>
      </w:r>
      <w:r>
        <w:rPr>
          <w:rFonts w:ascii="Arial" w:hAnsi="Arial" w:cs="Arial"/>
          <w:bCs/>
          <w:sz w:val="22"/>
          <w:lang w:val="en-US"/>
        </w:rPr>
        <w:t>ITF</w:t>
      </w:r>
      <w:r>
        <w:rPr>
          <w:rFonts w:ascii="Arial" w:hAnsi="Arial" w:cs="Arial"/>
          <w:bCs/>
          <w:sz w:val="22"/>
        </w:rPr>
        <w:t xml:space="preserve"> σε Επιτροπή της ΕΦΟΑ το αργότερο μέχρι την 13.9.2023. Σε περίπτωση ύπαρξης οποιασδήποτε απόκλισης από τις προδιαγραφές της </w:t>
      </w:r>
      <w:r>
        <w:rPr>
          <w:rFonts w:ascii="Arial" w:hAnsi="Arial" w:cs="Arial"/>
          <w:bCs/>
          <w:sz w:val="22"/>
          <w:lang w:val="en-US"/>
        </w:rPr>
        <w:t>ITF</w:t>
      </w:r>
      <w:r>
        <w:rPr>
          <w:rFonts w:ascii="Arial" w:hAnsi="Arial" w:cs="Arial"/>
          <w:bCs/>
          <w:sz w:val="22"/>
        </w:rPr>
        <w:t xml:space="preserve">, δεν θα γίνεται αποδεκτή η παραλαβή του έργου. </w:t>
      </w:r>
    </w:p>
    <w:p w14:paraId="282E5E6F" w14:textId="081B140C" w:rsidR="000E213D" w:rsidRPr="000E213D" w:rsidRDefault="000E213D" w:rsidP="000E213D">
      <w:pPr>
        <w:spacing w:after="273" w:line="259" w:lineRule="auto"/>
        <w:ind w:left="360" w:right="0" w:firstLine="0"/>
        <w:jc w:val="left"/>
        <w:rPr>
          <w:rFonts w:ascii="Arial" w:hAnsi="Arial" w:cs="Arial"/>
          <w:b/>
          <w:bCs/>
          <w:sz w:val="22"/>
        </w:rPr>
      </w:pPr>
      <w:r w:rsidRPr="000E213D">
        <w:rPr>
          <w:rFonts w:ascii="Arial" w:hAnsi="Arial" w:cs="Arial"/>
          <w:b/>
          <w:sz w:val="22"/>
        </w:rPr>
        <w:t>Β.</w:t>
      </w:r>
      <w:r>
        <w:rPr>
          <w:rFonts w:ascii="Arial" w:hAnsi="Arial" w:cs="Arial"/>
          <w:bCs/>
          <w:sz w:val="22"/>
        </w:rPr>
        <w:t xml:space="preserve"> </w:t>
      </w:r>
      <w:r w:rsidRPr="000E213D">
        <w:rPr>
          <w:rFonts w:ascii="Arial" w:hAnsi="Arial" w:cs="Arial"/>
          <w:b/>
          <w:bCs/>
          <w:sz w:val="22"/>
        </w:rPr>
        <w:t>Κατασκευή – τοποθέτηση προκατασκευασμένου γηπέδου στο</w:t>
      </w:r>
      <w:r>
        <w:rPr>
          <w:rFonts w:ascii="Arial" w:hAnsi="Arial" w:cs="Arial"/>
          <w:b/>
          <w:bCs/>
          <w:sz w:val="22"/>
        </w:rPr>
        <w:t>ν</w:t>
      </w:r>
      <w:r w:rsidRPr="000E213D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ΟΑΑ</w:t>
      </w:r>
      <w:r w:rsidRPr="000E213D">
        <w:rPr>
          <w:rFonts w:ascii="Arial" w:hAnsi="Arial" w:cs="Arial"/>
          <w:b/>
          <w:bCs/>
          <w:sz w:val="22"/>
        </w:rPr>
        <w:t xml:space="preserve">: </w:t>
      </w:r>
    </w:p>
    <w:p w14:paraId="15E9932E" w14:textId="4335B09F" w:rsidR="000E213D" w:rsidRPr="000E213D" w:rsidRDefault="000E213D" w:rsidP="000E213D">
      <w:pPr>
        <w:spacing w:after="273" w:line="259" w:lineRule="auto"/>
        <w:ind w:left="360" w:right="0" w:firstLine="0"/>
        <w:jc w:val="left"/>
        <w:rPr>
          <w:rFonts w:ascii="Arial" w:hAnsi="Arial" w:cs="Arial"/>
          <w:bCs/>
          <w:sz w:val="22"/>
        </w:rPr>
      </w:pPr>
      <w:r w:rsidRPr="000E213D">
        <w:rPr>
          <w:rFonts w:ascii="Arial" w:hAnsi="Arial" w:cs="Arial"/>
          <w:bCs/>
          <w:sz w:val="22"/>
        </w:rPr>
        <w:t>1. Ο ανάδοχος θα κατασκευάσει – τοποθετήσει προκατασκευασμένο γήπεδο τένις στο</w:t>
      </w:r>
      <w:r>
        <w:rPr>
          <w:rFonts w:ascii="Arial" w:hAnsi="Arial" w:cs="Arial"/>
          <w:bCs/>
          <w:sz w:val="22"/>
        </w:rPr>
        <w:t>ν ΟΑΑ</w:t>
      </w:r>
      <w:r w:rsidRPr="000E213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στο χώρο που υφίσταται σήμερα στο κεντρικό χωμάτινο γήπεδο </w:t>
      </w:r>
      <w:proofErr w:type="spellStart"/>
      <w:r>
        <w:rPr>
          <w:rFonts w:ascii="Arial" w:hAnsi="Arial" w:cs="Arial"/>
          <w:bCs/>
          <w:sz w:val="22"/>
        </w:rPr>
        <w:t>Νο</w:t>
      </w:r>
      <w:proofErr w:type="spellEnd"/>
      <w:r>
        <w:rPr>
          <w:rFonts w:ascii="Arial" w:hAnsi="Arial" w:cs="Arial"/>
          <w:bCs/>
          <w:sz w:val="22"/>
        </w:rPr>
        <w:t xml:space="preserve"> 6 του ΟΑΑ </w:t>
      </w:r>
      <w:r w:rsidRPr="000E213D">
        <w:rPr>
          <w:rFonts w:ascii="Arial" w:hAnsi="Arial" w:cs="Arial"/>
          <w:bCs/>
          <w:sz w:val="22"/>
        </w:rPr>
        <w:t>διαστάσεων 40</w:t>
      </w:r>
      <w:r>
        <w:rPr>
          <w:rFonts w:ascii="Arial" w:hAnsi="Arial" w:cs="Arial"/>
          <w:bCs/>
          <w:sz w:val="22"/>
        </w:rPr>
        <w:t xml:space="preserve">,50 </w:t>
      </w:r>
      <w:r w:rsidRPr="000E213D">
        <w:rPr>
          <w:rFonts w:ascii="Arial" w:hAnsi="Arial" w:cs="Arial"/>
          <w:bCs/>
          <w:sz w:val="22"/>
          <w:lang w:val="en-US"/>
        </w:rPr>
        <w:t>x</w:t>
      </w:r>
      <w:r>
        <w:rPr>
          <w:rFonts w:ascii="Arial" w:hAnsi="Arial" w:cs="Arial"/>
          <w:bCs/>
          <w:sz w:val="22"/>
        </w:rPr>
        <w:t xml:space="preserve"> </w:t>
      </w:r>
      <w:r w:rsidRPr="000E213D">
        <w:rPr>
          <w:rFonts w:ascii="Arial" w:hAnsi="Arial" w:cs="Arial"/>
          <w:bCs/>
          <w:sz w:val="22"/>
        </w:rPr>
        <w:t>22</w:t>
      </w:r>
      <w:r>
        <w:rPr>
          <w:rFonts w:ascii="Arial" w:hAnsi="Arial" w:cs="Arial"/>
          <w:bCs/>
          <w:sz w:val="22"/>
        </w:rPr>
        <w:t>,50</w:t>
      </w:r>
      <w:r w:rsidRPr="000E213D">
        <w:rPr>
          <w:rFonts w:ascii="Arial" w:hAnsi="Arial" w:cs="Arial"/>
          <w:bCs/>
          <w:sz w:val="22"/>
        </w:rPr>
        <w:t xml:space="preserve">. </w:t>
      </w:r>
    </w:p>
    <w:p w14:paraId="3CC010CC" w14:textId="77777777" w:rsidR="000E213D" w:rsidRPr="000E213D" w:rsidRDefault="000E213D" w:rsidP="000E213D">
      <w:pPr>
        <w:spacing w:after="273" w:line="259" w:lineRule="auto"/>
        <w:ind w:left="360" w:right="0" w:firstLine="0"/>
        <w:jc w:val="left"/>
        <w:rPr>
          <w:rFonts w:ascii="Arial" w:hAnsi="Arial" w:cs="Arial"/>
          <w:bCs/>
          <w:sz w:val="22"/>
        </w:rPr>
      </w:pPr>
      <w:r w:rsidRPr="000E213D">
        <w:rPr>
          <w:rFonts w:ascii="Arial" w:hAnsi="Arial" w:cs="Arial"/>
          <w:bCs/>
          <w:sz w:val="22"/>
        </w:rPr>
        <w:t xml:space="preserve">Οι εργασίες του αναδόχου που θα περιγράφονται στην προσφορά  περιλαμβάνουν τα εξής: </w:t>
      </w:r>
    </w:p>
    <w:p w14:paraId="0F7437CE" w14:textId="6C37B0C9" w:rsidR="00176F0D" w:rsidRDefault="00176F0D" w:rsidP="000E213D">
      <w:pPr>
        <w:numPr>
          <w:ilvl w:val="0"/>
          <w:numId w:val="4"/>
        </w:numPr>
        <w:spacing w:after="273" w:line="259" w:lineRule="auto"/>
        <w:ind w:right="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Έλεγχος από τον ανάδοχο της υφιστάμενης κατάστασης </w:t>
      </w:r>
      <w:proofErr w:type="spellStart"/>
      <w:r>
        <w:rPr>
          <w:rFonts w:ascii="Arial" w:hAnsi="Arial" w:cs="Arial"/>
          <w:bCs/>
          <w:sz w:val="22"/>
        </w:rPr>
        <w:t>επιπεδοποίησης</w:t>
      </w:r>
      <w:proofErr w:type="spellEnd"/>
      <w:r>
        <w:rPr>
          <w:rFonts w:ascii="Arial" w:hAnsi="Arial" w:cs="Arial"/>
          <w:bCs/>
          <w:sz w:val="22"/>
        </w:rPr>
        <w:t xml:space="preserve"> του γηπέδου. </w:t>
      </w:r>
    </w:p>
    <w:p w14:paraId="2F5127B8" w14:textId="17B82BC7" w:rsidR="000E213D" w:rsidRPr="000E213D" w:rsidRDefault="000E213D" w:rsidP="000E213D">
      <w:pPr>
        <w:numPr>
          <w:ilvl w:val="0"/>
          <w:numId w:val="4"/>
        </w:numPr>
        <w:spacing w:after="273" w:line="259" w:lineRule="auto"/>
        <w:ind w:right="0"/>
        <w:jc w:val="left"/>
        <w:rPr>
          <w:rFonts w:ascii="Arial" w:hAnsi="Arial" w:cs="Arial"/>
          <w:bCs/>
          <w:sz w:val="22"/>
        </w:rPr>
      </w:pPr>
      <w:r w:rsidRPr="000E213D">
        <w:rPr>
          <w:rFonts w:ascii="Arial" w:hAnsi="Arial" w:cs="Arial"/>
          <w:bCs/>
          <w:sz w:val="22"/>
        </w:rPr>
        <w:t xml:space="preserve">Προμήθεια και μεταφορά στο χώρο του </w:t>
      </w:r>
      <w:r>
        <w:rPr>
          <w:rFonts w:ascii="Arial" w:hAnsi="Arial" w:cs="Arial"/>
          <w:bCs/>
          <w:sz w:val="22"/>
        </w:rPr>
        <w:t xml:space="preserve">ΟΑΑ </w:t>
      </w:r>
      <w:r w:rsidRPr="000E213D">
        <w:rPr>
          <w:rFonts w:ascii="Arial" w:hAnsi="Arial" w:cs="Arial"/>
          <w:bCs/>
          <w:sz w:val="22"/>
        </w:rPr>
        <w:t>του απαιτούμενου εξοπλισμού (δαπέδου).</w:t>
      </w:r>
    </w:p>
    <w:p w14:paraId="6594D0AE" w14:textId="77777777" w:rsidR="00176F0D" w:rsidRDefault="00176F0D" w:rsidP="000E213D">
      <w:pPr>
        <w:numPr>
          <w:ilvl w:val="0"/>
          <w:numId w:val="4"/>
        </w:numPr>
        <w:spacing w:after="273" w:line="259" w:lineRule="auto"/>
        <w:ind w:right="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Προμήθεια και τοποθέτηση μεμβράνης – </w:t>
      </w:r>
      <w:proofErr w:type="spellStart"/>
      <w:r>
        <w:rPr>
          <w:rFonts w:ascii="Arial" w:hAnsi="Arial" w:cs="Arial"/>
          <w:bCs/>
          <w:sz w:val="22"/>
        </w:rPr>
        <w:t>γεωυφάσματος</w:t>
      </w:r>
      <w:proofErr w:type="spellEnd"/>
      <w:r>
        <w:rPr>
          <w:rFonts w:ascii="Arial" w:hAnsi="Arial" w:cs="Arial"/>
          <w:bCs/>
          <w:sz w:val="22"/>
        </w:rPr>
        <w:t xml:space="preserve"> διαστάσεων 22,50 </w:t>
      </w:r>
      <w:r>
        <w:rPr>
          <w:rFonts w:ascii="Arial" w:hAnsi="Arial" w:cs="Arial"/>
          <w:bCs/>
          <w:sz w:val="22"/>
          <w:lang w:val="en-US"/>
        </w:rPr>
        <w:t>x</w:t>
      </w:r>
      <w:r>
        <w:rPr>
          <w:rFonts w:ascii="Arial" w:hAnsi="Arial" w:cs="Arial"/>
          <w:bCs/>
          <w:sz w:val="22"/>
        </w:rPr>
        <w:t xml:space="preserve"> 40,50 για την προστασία και οριοθέτηση του γηπέδου. </w:t>
      </w:r>
    </w:p>
    <w:p w14:paraId="3D54CCE1" w14:textId="5A2231F2" w:rsidR="00176F0D" w:rsidRDefault="00176F0D" w:rsidP="000E213D">
      <w:pPr>
        <w:numPr>
          <w:ilvl w:val="0"/>
          <w:numId w:val="4"/>
        </w:numPr>
        <w:spacing w:after="273" w:line="259" w:lineRule="auto"/>
        <w:ind w:right="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Προμήθεια και τοποθέτηση δεύτερης μεμβράνης – </w:t>
      </w:r>
      <w:proofErr w:type="spellStart"/>
      <w:r>
        <w:rPr>
          <w:rFonts w:ascii="Arial" w:hAnsi="Arial" w:cs="Arial"/>
          <w:bCs/>
          <w:sz w:val="22"/>
        </w:rPr>
        <w:t>γεωυφάσματος</w:t>
      </w:r>
      <w:proofErr w:type="spellEnd"/>
      <w:r>
        <w:rPr>
          <w:rFonts w:ascii="Arial" w:hAnsi="Arial" w:cs="Arial"/>
          <w:bCs/>
          <w:sz w:val="22"/>
        </w:rPr>
        <w:t xml:space="preserve"> διαστάσεων 22,50 </w:t>
      </w:r>
      <w:r>
        <w:rPr>
          <w:rFonts w:ascii="Arial" w:hAnsi="Arial" w:cs="Arial"/>
          <w:bCs/>
          <w:sz w:val="22"/>
          <w:lang w:val="en-US"/>
        </w:rPr>
        <w:t>x</w:t>
      </w:r>
      <w:r>
        <w:rPr>
          <w:rFonts w:ascii="Arial" w:hAnsi="Arial" w:cs="Arial"/>
          <w:bCs/>
          <w:sz w:val="22"/>
        </w:rPr>
        <w:t xml:space="preserve"> 40,50 σε διασταύρωση της πρώτης μεμβράνης – </w:t>
      </w:r>
      <w:proofErr w:type="spellStart"/>
      <w:r>
        <w:rPr>
          <w:rFonts w:ascii="Arial" w:hAnsi="Arial" w:cs="Arial"/>
          <w:bCs/>
          <w:sz w:val="22"/>
        </w:rPr>
        <w:t>γεωυφάσματος</w:t>
      </w:r>
      <w:proofErr w:type="spellEnd"/>
      <w:r>
        <w:rPr>
          <w:rFonts w:ascii="Arial" w:hAnsi="Arial" w:cs="Arial"/>
          <w:bCs/>
          <w:sz w:val="22"/>
        </w:rPr>
        <w:t xml:space="preserve">.  </w:t>
      </w:r>
    </w:p>
    <w:p w14:paraId="576D8DDE" w14:textId="5D66A9BC" w:rsidR="000E213D" w:rsidRPr="000E213D" w:rsidRDefault="000E213D" w:rsidP="000E213D">
      <w:pPr>
        <w:numPr>
          <w:ilvl w:val="0"/>
          <w:numId w:val="4"/>
        </w:numPr>
        <w:spacing w:after="273" w:line="259" w:lineRule="auto"/>
        <w:ind w:right="0"/>
        <w:jc w:val="left"/>
        <w:rPr>
          <w:rFonts w:ascii="Arial" w:hAnsi="Arial" w:cs="Arial"/>
          <w:bCs/>
          <w:sz w:val="22"/>
        </w:rPr>
      </w:pPr>
      <w:r w:rsidRPr="000E213D">
        <w:rPr>
          <w:rFonts w:ascii="Arial" w:hAnsi="Arial" w:cs="Arial"/>
          <w:bCs/>
          <w:sz w:val="22"/>
        </w:rPr>
        <w:t xml:space="preserve">Συναρμολόγηση – τοποθέτηση του δαπέδου γηπέδου τένις στην </w:t>
      </w:r>
      <w:r w:rsidR="00176F0D">
        <w:rPr>
          <w:rFonts w:ascii="Arial" w:hAnsi="Arial" w:cs="Arial"/>
          <w:bCs/>
          <w:sz w:val="22"/>
        </w:rPr>
        <w:t xml:space="preserve">διαστρωθείσα επιφάνεια με μεμβράνη – </w:t>
      </w:r>
      <w:proofErr w:type="spellStart"/>
      <w:r w:rsidR="00176F0D">
        <w:rPr>
          <w:rFonts w:ascii="Arial" w:hAnsi="Arial" w:cs="Arial"/>
          <w:bCs/>
          <w:sz w:val="22"/>
        </w:rPr>
        <w:t>γεωύφασμα</w:t>
      </w:r>
      <w:proofErr w:type="spellEnd"/>
      <w:r w:rsidR="00176F0D">
        <w:rPr>
          <w:rFonts w:ascii="Arial" w:hAnsi="Arial" w:cs="Arial"/>
          <w:bCs/>
          <w:sz w:val="22"/>
        </w:rPr>
        <w:t xml:space="preserve"> </w:t>
      </w:r>
      <w:r w:rsidRPr="000E213D">
        <w:rPr>
          <w:rFonts w:ascii="Arial" w:hAnsi="Arial" w:cs="Arial"/>
          <w:bCs/>
          <w:sz w:val="22"/>
        </w:rPr>
        <w:t>κατά τρόπο που δεν θα υφίσταται η οποιαδήποτε υψομετρική διαφορά. Η τοποθέτηση της επιφανείας προκατασκευασμένου γηπέδου τένις περιλαμβάνει τοποθέτηση ξύλινου δαπέδου τεμαχίων 1</w:t>
      </w:r>
      <w:r w:rsidRPr="000E213D">
        <w:rPr>
          <w:rFonts w:ascii="Arial" w:hAnsi="Arial" w:cs="Arial"/>
          <w:bCs/>
          <w:sz w:val="22"/>
          <w:lang w:val="en-US"/>
        </w:rPr>
        <w:t>x</w:t>
      </w:r>
      <w:r w:rsidRPr="000E213D">
        <w:rPr>
          <w:rFonts w:ascii="Arial" w:hAnsi="Arial" w:cs="Arial"/>
          <w:bCs/>
          <w:sz w:val="22"/>
        </w:rPr>
        <w:t xml:space="preserve">2 μέτρων και πάχους 22 χιλιοστών, που δένουν μεταξύ τους (αρσενικό – θηλυκό), τανύζονται στα άκρα με υφασμάτινους ιμάντες για πλήρη επαφή μεταξύ τους και δημιουργίας πλήρους σταθεροποίησής τους. </w:t>
      </w:r>
    </w:p>
    <w:p w14:paraId="20E85731" w14:textId="149FC8DC" w:rsidR="000E213D" w:rsidRPr="000E213D" w:rsidRDefault="000E213D" w:rsidP="000E213D">
      <w:pPr>
        <w:numPr>
          <w:ilvl w:val="0"/>
          <w:numId w:val="4"/>
        </w:numPr>
        <w:spacing w:after="273" w:line="259" w:lineRule="auto"/>
        <w:ind w:right="0"/>
        <w:jc w:val="left"/>
        <w:rPr>
          <w:rFonts w:ascii="Arial" w:hAnsi="Arial" w:cs="Arial"/>
          <w:bCs/>
          <w:sz w:val="22"/>
        </w:rPr>
      </w:pPr>
      <w:r w:rsidRPr="000E213D">
        <w:rPr>
          <w:rFonts w:ascii="Arial" w:hAnsi="Arial" w:cs="Arial"/>
          <w:bCs/>
          <w:sz w:val="22"/>
        </w:rPr>
        <w:t xml:space="preserve">Διαμόρφωση της </w:t>
      </w:r>
      <w:proofErr w:type="spellStart"/>
      <w:r w:rsidRPr="000E213D">
        <w:rPr>
          <w:rFonts w:ascii="Arial" w:hAnsi="Arial" w:cs="Arial"/>
          <w:bCs/>
          <w:sz w:val="22"/>
        </w:rPr>
        <w:t>δημιουργηθείσας</w:t>
      </w:r>
      <w:proofErr w:type="spellEnd"/>
      <w:r w:rsidRPr="000E213D">
        <w:rPr>
          <w:rFonts w:ascii="Arial" w:hAnsi="Arial" w:cs="Arial"/>
          <w:bCs/>
          <w:sz w:val="22"/>
        </w:rPr>
        <w:t xml:space="preserve"> επίπεδης ξύλινης επιφάνειας σε προκατασκευασμένο γήπεδο τένις επιφανείας </w:t>
      </w:r>
      <w:r w:rsidRPr="000E213D">
        <w:rPr>
          <w:rFonts w:ascii="Arial" w:hAnsi="Arial" w:cs="Arial"/>
          <w:bCs/>
          <w:sz w:val="22"/>
          <w:lang w:val="en-US"/>
        </w:rPr>
        <w:t>medium</w:t>
      </w:r>
      <w:r w:rsidRPr="000E213D">
        <w:rPr>
          <w:rFonts w:ascii="Arial" w:hAnsi="Arial" w:cs="Arial"/>
          <w:bCs/>
          <w:sz w:val="22"/>
        </w:rPr>
        <w:t xml:space="preserve"> (σύμφωνα με τις προδιαγραφές και πιστοποίηση της </w:t>
      </w:r>
      <w:r w:rsidRPr="000E213D">
        <w:rPr>
          <w:rFonts w:ascii="Arial" w:hAnsi="Arial" w:cs="Arial"/>
          <w:bCs/>
          <w:sz w:val="22"/>
          <w:lang w:val="en-US"/>
        </w:rPr>
        <w:t>ITF</w:t>
      </w:r>
      <w:r w:rsidRPr="000E213D">
        <w:rPr>
          <w:rFonts w:ascii="Arial" w:hAnsi="Arial" w:cs="Arial"/>
          <w:bCs/>
          <w:sz w:val="22"/>
        </w:rPr>
        <w:t xml:space="preserve">). Η διαμόρφωση της </w:t>
      </w:r>
      <w:proofErr w:type="spellStart"/>
      <w:r w:rsidRPr="000E213D">
        <w:rPr>
          <w:rFonts w:ascii="Arial" w:hAnsi="Arial" w:cs="Arial"/>
          <w:bCs/>
          <w:sz w:val="22"/>
        </w:rPr>
        <w:t>τοποθετηθείσας</w:t>
      </w:r>
      <w:proofErr w:type="spellEnd"/>
      <w:r w:rsidRPr="000E213D">
        <w:rPr>
          <w:rFonts w:ascii="Arial" w:hAnsi="Arial" w:cs="Arial"/>
          <w:bCs/>
          <w:sz w:val="22"/>
        </w:rPr>
        <w:t xml:space="preserve"> επιφανείας σε προκατασκευασμένο γήπεδο τένις επιφανείας </w:t>
      </w:r>
      <w:r w:rsidRPr="000E213D">
        <w:rPr>
          <w:rFonts w:ascii="Arial" w:hAnsi="Arial" w:cs="Arial"/>
          <w:bCs/>
          <w:sz w:val="22"/>
          <w:lang w:val="en-US"/>
        </w:rPr>
        <w:t>medium</w:t>
      </w:r>
      <w:r w:rsidRPr="000E213D">
        <w:rPr>
          <w:rFonts w:ascii="Arial" w:hAnsi="Arial" w:cs="Arial"/>
          <w:bCs/>
          <w:sz w:val="22"/>
        </w:rPr>
        <w:t xml:space="preserve"> πραγματοποιείται με επίστρωση κατάλληλων ακρυλικών υλικών που διαμορφώνουν το γήπεδο τένις καθώς και την </w:t>
      </w:r>
      <w:proofErr w:type="spellStart"/>
      <w:r w:rsidRPr="000E213D">
        <w:rPr>
          <w:rFonts w:ascii="Arial" w:hAnsi="Arial" w:cs="Arial"/>
          <w:bCs/>
          <w:sz w:val="22"/>
        </w:rPr>
        <w:t>απαιτουμένη</w:t>
      </w:r>
      <w:proofErr w:type="spellEnd"/>
      <w:r w:rsidRPr="000E213D">
        <w:rPr>
          <w:rFonts w:ascii="Arial" w:hAnsi="Arial" w:cs="Arial"/>
          <w:bCs/>
          <w:sz w:val="22"/>
        </w:rPr>
        <w:t xml:space="preserve"> «ταχύτητα – </w:t>
      </w:r>
      <w:r w:rsidRPr="000E213D">
        <w:rPr>
          <w:rFonts w:ascii="Arial" w:hAnsi="Arial" w:cs="Arial"/>
          <w:bCs/>
          <w:sz w:val="22"/>
          <w:lang w:val="en-US"/>
        </w:rPr>
        <w:t>medium</w:t>
      </w:r>
      <w:r w:rsidRPr="000E213D">
        <w:rPr>
          <w:rFonts w:ascii="Arial" w:hAnsi="Arial" w:cs="Arial"/>
          <w:bCs/>
          <w:sz w:val="22"/>
        </w:rPr>
        <w:t xml:space="preserve">» του γηπέδου. Η επιφάνεια του γηπέδου θα περιλαμβάνει συνδυασμό χρώματος </w:t>
      </w:r>
      <w:proofErr w:type="spellStart"/>
      <w:r w:rsidRPr="000E213D">
        <w:rPr>
          <w:rFonts w:ascii="Arial" w:hAnsi="Arial" w:cs="Arial"/>
          <w:bCs/>
          <w:sz w:val="22"/>
        </w:rPr>
        <w:t>μπλέ</w:t>
      </w:r>
      <w:proofErr w:type="spellEnd"/>
      <w:r w:rsidRPr="000E213D">
        <w:rPr>
          <w:rFonts w:ascii="Arial" w:hAnsi="Arial" w:cs="Arial"/>
          <w:bCs/>
          <w:sz w:val="22"/>
        </w:rPr>
        <w:t xml:space="preserve"> σκούρου με χρώματος </w:t>
      </w:r>
      <w:proofErr w:type="spellStart"/>
      <w:r w:rsidRPr="000E213D">
        <w:rPr>
          <w:rFonts w:ascii="Arial" w:hAnsi="Arial" w:cs="Arial"/>
          <w:bCs/>
          <w:sz w:val="22"/>
        </w:rPr>
        <w:t>μπλέ</w:t>
      </w:r>
      <w:proofErr w:type="spellEnd"/>
      <w:r w:rsidRPr="000E213D">
        <w:rPr>
          <w:rFonts w:ascii="Arial" w:hAnsi="Arial" w:cs="Arial"/>
          <w:bCs/>
          <w:sz w:val="22"/>
        </w:rPr>
        <w:t xml:space="preserve"> ανοιχτού με λευκή γραμμογράφηση του γηπέδου τένις (μονού - διπλού).</w:t>
      </w:r>
    </w:p>
    <w:p w14:paraId="0C65A89A" w14:textId="4C7F2AF6" w:rsidR="000E213D" w:rsidRPr="000E213D" w:rsidRDefault="00176F0D" w:rsidP="000E213D">
      <w:pPr>
        <w:numPr>
          <w:ilvl w:val="0"/>
          <w:numId w:val="4"/>
        </w:numPr>
        <w:spacing w:after="273" w:line="259" w:lineRule="auto"/>
        <w:ind w:right="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Χρήση των υφισταμένων </w:t>
      </w:r>
      <w:r w:rsidR="000E213D" w:rsidRPr="000E213D">
        <w:rPr>
          <w:rFonts w:ascii="Arial" w:hAnsi="Arial" w:cs="Arial"/>
          <w:bCs/>
          <w:sz w:val="22"/>
        </w:rPr>
        <w:t xml:space="preserve">ορθοστατών, χωρίς διάνοιξη </w:t>
      </w:r>
      <w:r>
        <w:rPr>
          <w:rFonts w:ascii="Arial" w:hAnsi="Arial" w:cs="Arial"/>
          <w:bCs/>
          <w:sz w:val="22"/>
        </w:rPr>
        <w:t xml:space="preserve">άλλων </w:t>
      </w:r>
      <w:r w:rsidR="000E213D" w:rsidRPr="000E213D">
        <w:rPr>
          <w:rFonts w:ascii="Arial" w:hAnsi="Arial" w:cs="Arial"/>
          <w:bCs/>
          <w:sz w:val="22"/>
        </w:rPr>
        <w:t xml:space="preserve">οπών επί του γηπέδου. </w:t>
      </w:r>
    </w:p>
    <w:p w14:paraId="3301DF75" w14:textId="093C7A22" w:rsidR="000E213D" w:rsidRPr="000E213D" w:rsidRDefault="000E213D" w:rsidP="000E213D">
      <w:pPr>
        <w:numPr>
          <w:ilvl w:val="0"/>
          <w:numId w:val="4"/>
        </w:numPr>
        <w:spacing w:after="273" w:line="259" w:lineRule="auto"/>
        <w:ind w:right="0"/>
        <w:jc w:val="left"/>
        <w:rPr>
          <w:rFonts w:ascii="Arial" w:hAnsi="Arial" w:cs="Arial"/>
          <w:bCs/>
          <w:sz w:val="22"/>
        </w:rPr>
      </w:pPr>
      <w:r w:rsidRPr="000E213D">
        <w:rPr>
          <w:rFonts w:ascii="Arial" w:hAnsi="Arial" w:cs="Arial"/>
          <w:bCs/>
          <w:sz w:val="22"/>
        </w:rPr>
        <w:lastRenderedPageBreak/>
        <w:t xml:space="preserve">Αποσυναρμολόγηση του </w:t>
      </w:r>
      <w:proofErr w:type="spellStart"/>
      <w:r w:rsidRPr="000E213D">
        <w:rPr>
          <w:rFonts w:ascii="Arial" w:hAnsi="Arial" w:cs="Arial"/>
          <w:bCs/>
          <w:sz w:val="22"/>
        </w:rPr>
        <w:t>τοποθετηθέντος</w:t>
      </w:r>
      <w:proofErr w:type="spellEnd"/>
      <w:r w:rsidRPr="000E213D">
        <w:rPr>
          <w:rFonts w:ascii="Arial" w:hAnsi="Arial" w:cs="Arial"/>
          <w:bCs/>
          <w:sz w:val="22"/>
        </w:rPr>
        <w:t xml:space="preserve"> γηπέδου και μεταφορά του εκτός των εγκαταστάσεων του </w:t>
      </w:r>
      <w:r w:rsidR="00176F0D">
        <w:rPr>
          <w:rFonts w:ascii="Arial" w:hAnsi="Arial" w:cs="Arial"/>
          <w:bCs/>
          <w:sz w:val="22"/>
        </w:rPr>
        <w:t xml:space="preserve">ΟΑΑ κατά τρόπο που δεν επέλθει η οποιαδήποτε ζημία στην υφιστάμενη χωμάτινη επιφάνεια του γηπέδου </w:t>
      </w:r>
      <w:proofErr w:type="spellStart"/>
      <w:r w:rsidR="00176F0D">
        <w:rPr>
          <w:rFonts w:ascii="Arial" w:hAnsi="Arial" w:cs="Arial"/>
          <w:bCs/>
          <w:sz w:val="22"/>
        </w:rPr>
        <w:t>Νο</w:t>
      </w:r>
      <w:proofErr w:type="spellEnd"/>
      <w:r w:rsidR="00176F0D">
        <w:rPr>
          <w:rFonts w:ascii="Arial" w:hAnsi="Arial" w:cs="Arial"/>
          <w:bCs/>
          <w:sz w:val="22"/>
        </w:rPr>
        <w:t xml:space="preserve"> 6</w:t>
      </w:r>
      <w:r w:rsidRPr="000E213D">
        <w:rPr>
          <w:rFonts w:ascii="Arial" w:hAnsi="Arial" w:cs="Arial"/>
          <w:bCs/>
          <w:sz w:val="22"/>
        </w:rPr>
        <w:t xml:space="preserve">. </w:t>
      </w:r>
    </w:p>
    <w:p w14:paraId="69E6583A" w14:textId="77777777" w:rsidR="000E213D" w:rsidRPr="000E213D" w:rsidRDefault="000E213D" w:rsidP="000E213D">
      <w:pPr>
        <w:numPr>
          <w:ilvl w:val="0"/>
          <w:numId w:val="4"/>
        </w:numPr>
        <w:spacing w:after="273" w:line="259" w:lineRule="auto"/>
        <w:ind w:right="0"/>
        <w:jc w:val="left"/>
        <w:rPr>
          <w:rFonts w:ascii="Arial" w:hAnsi="Arial" w:cs="Arial"/>
          <w:bCs/>
          <w:sz w:val="22"/>
        </w:rPr>
      </w:pPr>
      <w:r w:rsidRPr="000E213D">
        <w:rPr>
          <w:rFonts w:ascii="Arial" w:hAnsi="Arial" w:cs="Arial"/>
          <w:bCs/>
          <w:sz w:val="22"/>
        </w:rPr>
        <w:t xml:space="preserve">Κάθε άλλη εργασία που δυνατόν να απαιτείται για την δημιουργία – τοποθέτηση του γηπέδου και την προστασία των υφισταμένων δαπέδων – επιφανειών επί των οποίων θα τοποθετηθεί το γήπεδο.    </w:t>
      </w:r>
    </w:p>
    <w:p w14:paraId="44D3A946" w14:textId="57A7A726" w:rsidR="000E213D" w:rsidRPr="000E213D" w:rsidRDefault="000E213D" w:rsidP="000E213D">
      <w:pPr>
        <w:spacing w:after="273" w:line="259" w:lineRule="auto"/>
        <w:ind w:left="360" w:right="0" w:firstLine="0"/>
        <w:jc w:val="left"/>
        <w:rPr>
          <w:rFonts w:ascii="Arial" w:hAnsi="Arial" w:cs="Arial"/>
          <w:bCs/>
          <w:sz w:val="22"/>
        </w:rPr>
      </w:pPr>
      <w:r w:rsidRPr="000E213D">
        <w:rPr>
          <w:rFonts w:ascii="Arial" w:hAnsi="Arial" w:cs="Arial"/>
          <w:bCs/>
          <w:sz w:val="22"/>
        </w:rPr>
        <w:t>2. Η ολοκλήρωση της κατασκευής – τοποθέτησης στο</w:t>
      </w:r>
      <w:r w:rsidR="00176F0D">
        <w:rPr>
          <w:rFonts w:ascii="Arial" w:hAnsi="Arial" w:cs="Arial"/>
          <w:bCs/>
          <w:sz w:val="22"/>
        </w:rPr>
        <w:t>ν</w:t>
      </w:r>
      <w:r w:rsidRPr="000E213D">
        <w:rPr>
          <w:rFonts w:ascii="Arial" w:hAnsi="Arial" w:cs="Arial"/>
          <w:bCs/>
          <w:sz w:val="22"/>
        </w:rPr>
        <w:t xml:space="preserve"> </w:t>
      </w:r>
      <w:r w:rsidR="00176F0D">
        <w:rPr>
          <w:rFonts w:ascii="Arial" w:hAnsi="Arial" w:cs="Arial"/>
          <w:bCs/>
          <w:sz w:val="22"/>
        </w:rPr>
        <w:t xml:space="preserve">ΟΑΑ </w:t>
      </w:r>
      <w:r w:rsidRPr="000E213D">
        <w:rPr>
          <w:rFonts w:ascii="Arial" w:hAnsi="Arial" w:cs="Arial"/>
          <w:bCs/>
          <w:sz w:val="22"/>
        </w:rPr>
        <w:t xml:space="preserve">θα πραγματοποιηθεί μέχρι την </w:t>
      </w:r>
      <w:r w:rsidR="00176F0D">
        <w:rPr>
          <w:rFonts w:ascii="Arial" w:hAnsi="Arial" w:cs="Arial"/>
          <w:bCs/>
          <w:sz w:val="22"/>
        </w:rPr>
        <w:t>8</w:t>
      </w:r>
      <w:r w:rsidRPr="000E213D">
        <w:rPr>
          <w:rFonts w:ascii="Arial" w:hAnsi="Arial" w:cs="Arial"/>
          <w:bCs/>
          <w:sz w:val="22"/>
        </w:rPr>
        <w:t>.9.2023 και η αποσυναρμολόγηση και απομάκρυνση κάθε υλικού μέχρι την 18.9.2023.</w:t>
      </w:r>
    </w:p>
    <w:p w14:paraId="0711B41B" w14:textId="112B06F0" w:rsidR="000E213D" w:rsidRPr="000E213D" w:rsidRDefault="000E213D" w:rsidP="000E213D">
      <w:pPr>
        <w:spacing w:after="273" w:line="259" w:lineRule="auto"/>
        <w:ind w:left="360" w:right="0" w:firstLine="0"/>
        <w:jc w:val="left"/>
        <w:rPr>
          <w:rFonts w:ascii="Arial" w:hAnsi="Arial" w:cs="Arial"/>
          <w:bCs/>
          <w:sz w:val="22"/>
        </w:rPr>
      </w:pPr>
      <w:r w:rsidRPr="000E213D">
        <w:rPr>
          <w:rFonts w:ascii="Arial" w:hAnsi="Arial" w:cs="Arial"/>
          <w:bCs/>
          <w:sz w:val="22"/>
        </w:rPr>
        <w:t xml:space="preserve">3. Ο ανάδοχος θα παράσχει επίσης εξειδικευμένο τεχνικό προσωπικό </w:t>
      </w:r>
      <w:r w:rsidR="00176F0D">
        <w:rPr>
          <w:rFonts w:ascii="Arial" w:hAnsi="Arial" w:cs="Arial"/>
          <w:bCs/>
          <w:sz w:val="22"/>
        </w:rPr>
        <w:t>για την χρονική περίοδο από 8.9.2023 και μέχρι 17.9.2023</w:t>
      </w:r>
      <w:r w:rsidRPr="000E213D">
        <w:rPr>
          <w:rFonts w:ascii="Arial" w:hAnsi="Arial" w:cs="Arial"/>
          <w:bCs/>
          <w:sz w:val="22"/>
        </w:rPr>
        <w:t xml:space="preserve"> για άμεση επίλυση οποιουδήποτε προβλήματος. </w:t>
      </w:r>
    </w:p>
    <w:p w14:paraId="4D3722D6" w14:textId="51D5B0ED" w:rsidR="000E213D" w:rsidRPr="000E213D" w:rsidRDefault="000E213D" w:rsidP="000E213D">
      <w:pPr>
        <w:spacing w:after="273" w:line="259" w:lineRule="auto"/>
        <w:ind w:left="360" w:right="0" w:firstLine="0"/>
        <w:jc w:val="left"/>
        <w:rPr>
          <w:rFonts w:ascii="Arial" w:hAnsi="Arial" w:cs="Arial"/>
          <w:bCs/>
          <w:sz w:val="22"/>
        </w:rPr>
      </w:pPr>
      <w:r w:rsidRPr="000E213D">
        <w:rPr>
          <w:rFonts w:ascii="Arial" w:hAnsi="Arial" w:cs="Arial"/>
          <w:bCs/>
          <w:sz w:val="22"/>
        </w:rPr>
        <w:t xml:space="preserve">4. Ο ανάδοχος θα παραδώσει το προκατασκευασμένο γήπεδο τένις που θα πληροί τις προδιαγραφές της </w:t>
      </w:r>
      <w:r w:rsidRPr="000E213D">
        <w:rPr>
          <w:rFonts w:ascii="Arial" w:hAnsi="Arial" w:cs="Arial"/>
          <w:bCs/>
          <w:sz w:val="22"/>
          <w:lang w:val="en-US"/>
        </w:rPr>
        <w:t>ITF</w:t>
      </w:r>
      <w:r w:rsidRPr="000E213D">
        <w:rPr>
          <w:rFonts w:ascii="Arial" w:hAnsi="Arial" w:cs="Arial"/>
          <w:bCs/>
          <w:sz w:val="22"/>
        </w:rPr>
        <w:t xml:space="preserve"> σε Επιτροπή της ΕΦΟΑ το αργότερο μέχρι την </w:t>
      </w:r>
      <w:r w:rsidR="00176F0D">
        <w:rPr>
          <w:rFonts w:ascii="Arial" w:hAnsi="Arial" w:cs="Arial"/>
          <w:bCs/>
          <w:sz w:val="22"/>
        </w:rPr>
        <w:t>8</w:t>
      </w:r>
      <w:r w:rsidRPr="000E213D">
        <w:rPr>
          <w:rFonts w:ascii="Arial" w:hAnsi="Arial" w:cs="Arial"/>
          <w:bCs/>
          <w:sz w:val="22"/>
        </w:rPr>
        <w:t xml:space="preserve">.9.2023. Σε περίπτωση ύπαρξης οποιασδήποτε απόκλισης από τις προδιαγραφές της </w:t>
      </w:r>
      <w:r w:rsidRPr="000E213D">
        <w:rPr>
          <w:rFonts w:ascii="Arial" w:hAnsi="Arial" w:cs="Arial"/>
          <w:bCs/>
          <w:sz w:val="22"/>
          <w:lang w:val="en-US"/>
        </w:rPr>
        <w:t>ITF</w:t>
      </w:r>
      <w:r w:rsidRPr="000E213D">
        <w:rPr>
          <w:rFonts w:ascii="Arial" w:hAnsi="Arial" w:cs="Arial"/>
          <w:bCs/>
          <w:sz w:val="22"/>
        </w:rPr>
        <w:t xml:space="preserve">, δεν θα γίνεται αποδεκτή η παραλαβή του έργου. </w:t>
      </w:r>
    </w:p>
    <w:p w14:paraId="603398C4" w14:textId="3256DC51" w:rsidR="003606C0" w:rsidRPr="009108DB" w:rsidRDefault="00EA2B08" w:rsidP="00BB2C40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b/>
          <w:sz w:val="22"/>
          <w:u w:val="single" w:color="000000"/>
        </w:rPr>
        <w:t xml:space="preserve">ΣΥΝΑΨΗ ΣΥΜΒΑΣΗΣ - </w:t>
      </w:r>
      <w:r w:rsidR="003606C0" w:rsidRPr="009108DB">
        <w:rPr>
          <w:b/>
          <w:sz w:val="22"/>
          <w:u w:val="single" w:color="000000"/>
        </w:rPr>
        <w:t>ΤΡΟΠΟΣ ΠΛΗΡΩΜΗΣ</w:t>
      </w:r>
      <w:r w:rsidR="003606C0" w:rsidRPr="009108DB">
        <w:rPr>
          <w:b/>
          <w:sz w:val="22"/>
        </w:rPr>
        <w:t xml:space="preserve">  </w:t>
      </w:r>
    </w:p>
    <w:p w14:paraId="0254D535" w14:textId="38F79EB5" w:rsidR="00EA2B08" w:rsidRPr="00EA2B08" w:rsidRDefault="00EA2B08" w:rsidP="00EA2B08">
      <w:pPr>
        <w:ind w:left="5" w:right="0"/>
        <w:rPr>
          <w:sz w:val="22"/>
        </w:rPr>
      </w:pPr>
      <w:bookmarkStart w:id="0" w:name="_Hlk142846968"/>
      <w:r w:rsidRPr="00EA2B08">
        <w:rPr>
          <w:sz w:val="22"/>
        </w:rPr>
        <w:t>Με τον επιλεγέντα ανάδοχο θα υπογραφεί σχετική σύμβαση, η οποία μεταξύ άλλων θα προβλέπει ότι το συμβατικό αντάλλαγμα θα καταβληθεί ως εξής</w:t>
      </w:r>
      <w:r w:rsidR="00B07944">
        <w:rPr>
          <w:sz w:val="22"/>
        </w:rPr>
        <w:t xml:space="preserve">, με την έκδοση των </w:t>
      </w:r>
      <w:proofErr w:type="spellStart"/>
      <w:r w:rsidR="00B07944">
        <w:rPr>
          <w:sz w:val="22"/>
        </w:rPr>
        <w:t>νομίμων</w:t>
      </w:r>
      <w:proofErr w:type="spellEnd"/>
      <w:r w:rsidR="00B07944">
        <w:rPr>
          <w:sz w:val="22"/>
        </w:rPr>
        <w:t xml:space="preserve"> παραστατικών</w:t>
      </w:r>
      <w:r w:rsidRPr="00EA2B08">
        <w:rPr>
          <w:sz w:val="22"/>
        </w:rPr>
        <w:t xml:space="preserve">: </w:t>
      </w:r>
    </w:p>
    <w:bookmarkEnd w:id="0"/>
    <w:p w14:paraId="0DCFE9F5" w14:textId="77777777" w:rsidR="00EA2B08" w:rsidRDefault="003606C0" w:rsidP="003606C0">
      <w:pPr>
        <w:ind w:left="5" w:right="0"/>
        <w:rPr>
          <w:sz w:val="22"/>
        </w:rPr>
      </w:pPr>
      <w:r w:rsidRPr="009108DB">
        <w:rPr>
          <w:sz w:val="22"/>
        </w:rPr>
        <w:t xml:space="preserve">35% προκαταβολή, 30% την </w:t>
      </w:r>
      <w:r w:rsidR="00976C2D">
        <w:rPr>
          <w:sz w:val="22"/>
        </w:rPr>
        <w:t>31</w:t>
      </w:r>
      <w:r w:rsidRPr="009108DB">
        <w:rPr>
          <w:sz w:val="22"/>
        </w:rPr>
        <w:t>.</w:t>
      </w:r>
      <w:r w:rsidR="00976C2D">
        <w:rPr>
          <w:sz w:val="22"/>
        </w:rPr>
        <w:t>08</w:t>
      </w:r>
      <w:r w:rsidRPr="009108DB">
        <w:rPr>
          <w:sz w:val="22"/>
        </w:rPr>
        <w:t xml:space="preserve">.2023 και 35% την </w:t>
      </w:r>
      <w:r w:rsidR="00976C2D">
        <w:rPr>
          <w:sz w:val="22"/>
        </w:rPr>
        <w:t>18</w:t>
      </w:r>
      <w:r w:rsidRPr="009108DB">
        <w:rPr>
          <w:sz w:val="22"/>
        </w:rPr>
        <w:t>.</w:t>
      </w:r>
      <w:r w:rsidR="00976C2D">
        <w:rPr>
          <w:sz w:val="22"/>
        </w:rPr>
        <w:t>09</w:t>
      </w:r>
      <w:r w:rsidRPr="009108DB">
        <w:rPr>
          <w:sz w:val="22"/>
        </w:rPr>
        <w:t>.202</w:t>
      </w:r>
      <w:r w:rsidR="00976C2D">
        <w:rPr>
          <w:sz w:val="22"/>
        </w:rPr>
        <w:t>3</w:t>
      </w:r>
      <w:r w:rsidR="00EA2B08" w:rsidRPr="00EA2B08">
        <w:rPr>
          <w:sz w:val="22"/>
        </w:rPr>
        <w:t xml:space="preserve">, πλέον ΦΠΑ επί ολοκλήρου του συμβατικού ανταλλάγματος. </w:t>
      </w:r>
    </w:p>
    <w:p w14:paraId="367870AB" w14:textId="0F788A57" w:rsidR="003606C0" w:rsidRPr="009108DB" w:rsidRDefault="00EA2B08" w:rsidP="003606C0">
      <w:pPr>
        <w:ind w:left="5" w:right="0"/>
        <w:rPr>
          <w:sz w:val="22"/>
        </w:rPr>
      </w:pPr>
      <w:r>
        <w:rPr>
          <w:sz w:val="22"/>
        </w:rPr>
        <w:t xml:space="preserve">Το ποσό </w:t>
      </w:r>
      <w:r w:rsidR="00B07944">
        <w:rPr>
          <w:sz w:val="22"/>
        </w:rPr>
        <w:t xml:space="preserve">της τελευταίας καταβολής ποσοστού </w:t>
      </w:r>
      <w:r>
        <w:rPr>
          <w:sz w:val="22"/>
        </w:rPr>
        <w:t>35%</w:t>
      </w:r>
      <w:r w:rsidR="00B07944">
        <w:rPr>
          <w:sz w:val="22"/>
        </w:rPr>
        <w:t xml:space="preserve"> θα καταβληθεί υπό την προϋπόθεση της έγκαιρης εκπλήρωσης όλων των συμβατικών υποχρεώσεων του αναδόχου. </w:t>
      </w:r>
      <w:r>
        <w:rPr>
          <w:sz w:val="22"/>
        </w:rPr>
        <w:t xml:space="preserve"> </w:t>
      </w:r>
      <w:r w:rsidR="003606C0" w:rsidRPr="009108DB">
        <w:rPr>
          <w:sz w:val="22"/>
        </w:rPr>
        <w:t xml:space="preserve"> </w:t>
      </w:r>
    </w:p>
    <w:p w14:paraId="529BEA0A" w14:textId="50E9514D" w:rsidR="009B5258" w:rsidRPr="009B5258" w:rsidRDefault="003606C0" w:rsidP="00BB2C40">
      <w:pPr>
        <w:spacing w:after="0" w:line="259" w:lineRule="auto"/>
        <w:ind w:left="0" w:right="0" w:firstLine="0"/>
        <w:jc w:val="left"/>
        <w:rPr>
          <w:sz w:val="22"/>
        </w:rPr>
      </w:pPr>
      <w:r w:rsidRPr="009108DB">
        <w:rPr>
          <w:sz w:val="22"/>
        </w:rPr>
        <w:t xml:space="preserve">  </w:t>
      </w:r>
    </w:p>
    <w:p w14:paraId="68BB3CD8" w14:textId="77777777" w:rsidR="00050F19" w:rsidRPr="00050F19" w:rsidRDefault="00050F19" w:rsidP="00050F19">
      <w:pPr>
        <w:spacing w:after="0" w:line="248" w:lineRule="auto"/>
        <w:ind w:left="0" w:right="0" w:firstLine="0"/>
        <w:rPr>
          <w:b/>
          <w:bCs/>
          <w:sz w:val="22"/>
          <w:u w:val="single"/>
        </w:rPr>
      </w:pPr>
      <w:r w:rsidRPr="00050F19">
        <w:rPr>
          <w:b/>
          <w:bCs/>
          <w:sz w:val="22"/>
          <w:u w:val="single"/>
        </w:rPr>
        <w:t>ΑΞΙΟΛΟΓΗΣΗ ΕΜΠΕΙΡΙΑΣ – ΠΑΡΟΧΗ ΠΑΡΟΜΟΙΩΝ ΥΠΗΡΕΣΙΩΝ</w:t>
      </w:r>
    </w:p>
    <w:p w14:paraId="47AEAF40" w14:textId="40BA5ADC" w:rsidR="009B5258" w:rsidRPr="009B5258" w:rsidRDefault="00050F19" w:rsidP="009B5258">
      <w:pPr>
        <w:spacing w:after="0" w:line="248" w:lineRule="auto"/>
        <w:ind w:left="0" w:right="0" w:firstLine="0"/>
        <w:rPr>
          <w:sz w:val="22"/>
        </w:rPr>
      </w:pPr>
      <w:r w:rsidRPr="00050F19">
        <w:rPr>
          <w:sz w:val="22"/>
        </w:rPr>
        <w:t>Για την επιλογή του αναδόχου στη βάση της πλέον οικονομικής προσφοράς, θα αξιολογηθεί μεταξύ άλλων και ο παράγοντας εμπειρίας και παροχής παρόμοιων υπηρεσιών στο παρελθόν σε αρχαιολογικό χώρο ή σε μεταβυζαντινό χώρο ή σε χώρο νεότερου μνημείου, που προστατεύονται από το ΥΠΠΟ</w:t>
      </w:r>
      <w:r w:rsidRPr="00BB2C40">
        <w:rPr>
          <w:sz w:val="22"/>
        </w:rPr>
        <w:t>.</w:t>
      </w:r>
    </w:p>
    <w:p w14:paraId="46FFC105" w14:textId="77777777" w:rsidR="00BB2C40" w:rsidRDefault="00BB2C40" w:rsidP="009B5258">
      <w:pPr>
        <w:spacing w:after="0" w:line="259" w:lineRule="auto"/>
        <w:ind w:left="0" w:right="0" w:firstLine="0"/>
        <w:jc w:val="left"/>
        <w:rPr>
          <w:b/>
          <w:bCs/>
          <w:sz w:val="22"/>
          <w:u w:val="single"/>
        </w:rPr>
      </w:pPr>
    </w:p>
    <w:p w14:paraId="1385F7E1" w14:textId="21E0C55A" w:rsidR="009B5258" w:rsidRPr="009B5258" w:rsidRDefault="009B5258" w:rsidP="009B5258">
      <w:pPr>
        <w:spacing w:after="0" w:line="259" w:lineRule="auto"/>
        <w:ind w:left="0" w:right="0" w:firstLine="0"/>
        <w:jc w:val="left"/>
        <w:rPr>
          <w:b/>
          <w:bCs/>
          <w:sz w:val="22"/>
          <w:u w:val="single"/>
        </w:rPr>
      </w:pPr>
      <w:r w:rsidRPr="009B5258">
        <w:rPr>
          <w:b/>
          <w:bCs/>
          <w:sz w:val="22"/>
          <w:u w:val="single"/>
        </w:rPr>
        <w:t>ΟΙΚΟΝΟΜΙΚΗ ΠΡΟΣΦΟΡΑ</w:t>
      </w:r>
    </w:p>
    <w:p w14:paraId="15832D1C" w14:textId="483C7467" w:rsidR="009B5258" w:rsidRDefault="009B5258" w:rsidP="009B5258">
      <w:pPr>
        <w:spacing w:after="0" w:line="259" w:lineRule="auto"/>
        <w:ind w:left="0" w:right="0" w:firstLine="0"/>
        <w:rPr>
          <w:sz w:val="22"/>
        </w:rPr>
      </w:pPr>
    </w:p>
    <w:p w14:paraId="0D6E2F07" w14:textId="425B3FC1" w:rsidR="00050F19" w:rsidRPr="00050F19" w:rsidRDefault="00050F19" w:rsidP="00050F19">
      <w:pPr>
        <w:spacing w:after="0" w:line="259" w:lineRule="auto"/>
        <w:ind w:left="0" w:right="0" w:firstLine="0"/>
        <w:rPr>
          <w:sz w:val="22"/>
        </w:rPr>
      </w:pPr>
      <w:bookmarkStart w:id="1" w:name="_Hlk142847045"/>
      <w:r w:rsidRPr="00050F19">
        <w:rPr>
          <w:sz w:val="22"/>
        </w:rPr>
        <w:t xml:space="preserve">Η οικονομική προσφορά κάθε ενδιαφερόμενου υποβάλλεται μέχρι την </w:t>
      </w:r>
      <w:r w:rsidR="00BB2C40">
        <w:rPr>
          <w:sz w:val="22"/>
        </w:rPr>
        <w:t>25.</w:t>
      </w:r>
      <w:r w:rsidRPr="00050F19">
        <w:rPr>
          <w:sz w:val="22"/>
        </w:rPr>
        <w:t xml:space="preserve">08.2023 και ώρα 15.00 στα γραφεία της ΕΦΟΑ (υπεύθυνη παραλαβής προσφορών κα </w:t>
      </w:r>
      <w:r w:rsidR="00BB2C40">
        <w:rPr>
          <w:sz w:val="22"/>
        </w:rPr>
        <w:t>Νατάσα Παπαδημητρίου</w:t>
      </w:r>
      <w:r w:rsidRPr="00050F19">
        <w:rPr>
          <w:sz w:val="22"/>
        </w:rPr>
        <w:t xml:space="preserve">) σε κλειστό σφραγισμένο φάκελλο.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φάκελο. Σε περίπτωση εκπρόθεσμης υποβολής ή υποβολής προσφοράς με οποιοδήποτε άλλο τρόπο ή υποβολής προσφοράς σε μη κλειστό φάκελο η προσφορά του ενδιαφερομένου απορρίπτεται χωρίς την οποιαδήποτε αξιολόγηση και δεν λαμβάνεται υπόψη. </w:t>
      </w:r>
    </w:p>
    <w:bookmarkEnd w:id="1"/>
    <w:p w14:paraId="570ECAB3" w14:textId="77777777" w:rsidR="00050F19" w:rsidRPr="00050F19" w:rsidRDefault="00050F19" w:rsidP="00050F19">
      <w:pPr>
        <w:spacing w:after="0" w:line="259" w:lineRule="auto"/>
        <w:ind w:left="0" w:right="0" w:firstLine="0"/>
        <w:rPr>
          <w:sz w:val="22"/>
        </w:rPr>
      </w:pPr>
    </w:p>
    <w:p w14:paraId="6D8326D7" w14:textId="77777777" w:rsidR="00050F19" w:rsidRPr="00050F19" w:rsidRDefault="00050F19" w:rsidP="00050F19">
      <w:pPr>
        <w:spacing w:after="0" w:line="259" w:lineRule="auto"/>
        <w:ind w:left="0" w:right="0" w:firstLine="0"/>
        <w:rPr>
          <w:b/>
          <w:bCs/>
          <w:sz w:val="22"/>
        </w:rPr>
      </w:pPr>
      <w:r w:rsidRPr="00050F19">
        <w:rPr>
          <w:b/>
          <w:bCs/>
          <w:sz w:val="22"/>
        </w:rPr>
        <w:t xml:space="preserve">ΕΠΙΦΥΛΑΞΗ: </w:t>
      </w:r>
    </w:p>
    <w:p w14:paraId="5B7602EF" w14:textId="77777777" w:rsidR="00050F19" w:rsidRDefault="00050F19" w:rsidP="00050F19">
      <w:pPr>
        <w:spacing w:after="0" w:line="259" w:lineRule="auto"/>
        <w:ind w:left="0" w:right="0" w:firstLine="0"/>
        <w:rPr>
          <w:sz w:val="22"/>
        </w:rPr>
      </w:pPr>
      <w:r w:rsidRPr="00050F19">
        <w:rPr>
          <w:sz w:val="22"/>
        </w:rPr>
        <w:t xml:space="preserve">Η ΕΦΟΑ διατηρεί το δικαίωμα μη ολοκλήρωσης ή ακύρωσης της παρούσας προκήρυξης ή ανάκλησης του </w:t>
      </w:r>
      <w:proofErr w:type="spellStart"/>
      <w:r w:rsidRPr="00050F19">
        <w:rPr>
          <w:sz w:val="22"/>
        </w:rPr>
        <w:t>προκηρυχθέντος</w:t>
      </w:r>
      <w:proofErr w:type="spellEnd"/>
      <w:r w:rsidRPr="00050F19">
        <w:rPr>
          <w:sz w:val="22"/>
        </w:rPr>
        <w:t xml:space="preserve"> διαγωνισμού αζημίως, σε περίπτωση που δεν παρασχεθούν οι απαιτούμενες άδειες τελέσεως του πρωταθλήματος. Επιπρόσθετα, κάθε ενδιαφερόμενος υποχρεούται να </w:t>
      </w:r>
      <w:proofErr w:type="spellStart"/>
      <w:r w:rsidRPr="00050F19">
        <w:rPr>
          <w:sz w:val="22"/>
        </w:rPr>
        <w:t>συμμορφούται</w:t>
      </w:r>
      <w:proofErr w:type="spellEnd"/>
      <w:r w:rsidRPr="00050F19">
        <w:rPr>
          <w:sz w:val="22"/>
        </w:rPr>
        <w:t xml:space="preserve"> με οποιαδήποτε προϋπόθεση που θα περιλαμβάνεται στη σχετική άδεια τέλεσης των αγώνων.</w:t>
      </w:r>
    </w:p>
    <w:p w14:paraId="489563F5" w14:textId="77777777" w:rsidR="00050F19" w:rsidRPr="00050F19" w:rsidRDefault="00050F19" w:rsidP="00050F19">
      <w:pPr>
        <w:spacing w:after="0" w:line="259" w:lineRule="auto"/>
        <w:ind w:left="0" w:right="0" w:firstLine="0"/>
        <w:rPr>
          <w:sz w:val="22"/>
        </w:rPr>
      </w:pPr>
    </w:p>
    <w:p w14:paraId="595B7C57" w14:textId="77777777" w:rsidR="00050F19" w:rsidRPr="00050F19" w:rsidRDefault="00050F19" w:rsidP="00050F19">
      <w:pPr>
        <w:spacing w:after="0" w:line="259" w:lineRule="auto"/>
        <w:ind w:left="0" w:right="0" w:firstLine="0"/>
        <w:rPr>
          <w:sz w:val="22"/>
        </w:rPr>
      </w:pPr>
      <w:r w:rsidRPr="00050F19">
        <w:rPr>
          <w:b/>
          <w:bCs/>
          <w:sz w:val="22"/>
        </w:rPr>
        <w:t>ΔΙΕΥΚΡΙΝΙΣΕΙΣ – ΠΛΗΡΟΦΟΡΙΕΣ</w:t>
      </w:r>
      <w:r w:rsidRPr="00050F19">
        <w:rPr>
          <w:sz w:val="22"/>
        </w:rPr>
        <w:t>:</w:t>
      </w:r>
    </w:p>
    <w:p w14:paraId="25BDF691" w14:textId="108A0A07" w:rsidR="00050F19" w:rsidRPr="00050F19" w:rsidRDefault="00050F19" w:rsidP="00050F19">
      <w:pPr>
        <w:spacing w:after="0" w:line="259" w:lineRule="auto"/>
        <w:ind w:left="0" w:right="0" w:firstLine="0"/>
        <w:rPr>
          <w:sz w:val="22"/>
        </w:rPr>
      </w:pPr>
      <w:r w:rsidRPr="00050F19">
        <w:rPr>
          <w:sz w:val="22"/>
        </w:rPr>
        <w:t xml:space="preserve">Κάθε ενδιαφερόμενος δύναται να υποβάλει έγγραφα αιτήματα παροχής </w:t>
      </w:r>
      <w:r w:rsidR="003F11E1">
        <w:rPr>
          <w:sz w:val="22"/>
        </w:rPr>
        <w:t>σχεδίων/</w:t>
      </w:r>
      <w:r w:rsidRPr="00050F19">
        <w:rPr>
          <w:sz w:val="22"/>
        </w:rPr>
        <w:t xml:space="preserve">διευκρινίσεων / πληροφοριών μέσω σχετικού ηλεκτρονικού μηνύματος στο </w:t>
      </w:r>
      <w:r w:rsidRPr="00050F19">
        <w:rPr>
          <w:sz w:val="22"/>
          <w:lang w:val="en-US"/>
        </w:rPr>
        <w:t>e</w:t>
      </w:r>
      <w:r w:rsidRPr="00050F19">
        <w:rPr>
          <w:sz w:val="22"/>
        </w:rPr>
        <w:t>-</w:t>
      </w:r>
      <w:r w:rsidRPr="00050F19">
        <w:rPr>
          <w:sz w:val="22"/>
          <w:lang w:val="en-US"/>
        </w:rPr>
        <w:t>mail</w:t>
      </w:r>
      <w:r w:rsidRPr="00050F19">
        <w:rPr>
          <w:sz w:val="22"/>
        </w:rPr>
        <w:t xml:space="preserve"> </w:t>
      </w:r>
      <w:hyperlink r:id="rId6" w:history="1">
        <w:r w:rsidR="00BB2C40" w:rsidRPr="00F7009D">
          <w:rPr>
            <w:rStyle w:val="-"/>
            <w:sz w:val="22"/>
            <w:lang w:val="en-US"/>
          </w:rPr>
          <w:t>info</w:t>
        </w:r>
        <w:r w:rsidR="00BB2C40" w:rsidRPr="00F7009D">
          <w:rPr>
            <w:rStyle w:val="-"/>
            <w:sz w:val="22"/>
          </w:rPr>
          <w:t>@</w:t>
        </w:r>
        <w:proofErr w:type="spellStart"/>
        <w:r w:rsidR="00BB2C40" w:rsidRPr="00F7009D">
          <w:rPr>
            <w:rStyle w:val="-"/>
            <w:sz w:val="22"/>
            <w:lang w:val="en-US"/>
          </w:rPr>
          <w:t>efoa</w:t>
        </w:r>
        <w:proofErr w:type="spellEnd"/>
        <w:r w:rsidR="00BB2C40" w:rsidRPr="00F7009D">
          <w:rPr>
            <w:rStyle w:val="-"/>
            <w:sz w:val="22"/>
          </w:rPr>
          <w:t>.</w:t>
        </w:r>
        <w:r w:rsidR="00BB2C40" w:rsidRPr="00F7009D">
          <w:rPr>
            <w:rStyle w:val="-"/>
            <w:sz w:val="22"/>
            <w:lang w:val="en-US"/>
          </w:rPr>
          <w:t>gr</w:t>
        </w:r>
      </w:hyperlink>
      <w:r w:rsidR="00BB2C40" w:rsidRPr="00BB2C40">
        <w:rPr>
          <w:sz w:val="22"/>
        </w:rPr>
        <w:t xml:space="preserve"> </w:t>
      </w:r>
      <w:r w:rsidRPr="00050F19">
        <w:rPr>
          <w:sz w:val="22"/>
        </w:rPr>
        <w:t xml:space="preserve">υπόψη Επιτροπής Υλικού </w:t>
      </w:r>
      <w:r w:rsidRPr="00050F19">
        <w:rPr>
          <w:sz w:val="22"/>
        </w:rPr>
        <w:lastRenderedPageBreak/>
        <w:t xml:space="preserve">και Προμηθειών. Θα καταβληθεί κάθε δυνατή προσπάθεια για την άμεση παροχή των αιτουμένων διευκρινίσεων – πληροφοριών.   </w:t>
      </w:r>
    </w:p>
    <w:p w14:paraId="03A8CDCE" w14:textId="77777777" w:rsidR="00050F19" w:rsidRPr="00050F19" w:rsidRDefault="00050F19" w:rsidP="00050F19">
      <w:pPr>
        <w:spacing w:after="0" w:line="259" w:lineRule="auto"/>
        <w:ind w:left="0" w:right="0" w:firstLine="0"/>
        <w:rPr>
          <w:sz w:val="22"/>
        </w:rPr>
      </w:pPr>
    </w:p>
    <w:p w14:paraId="646651C1" w14:textId="77777777" w:rsidR="009B5258" w:rsidRPr="009B5258" w:rsidRDefault="009B5258" w:rsidP="009B5258">
      <w:pPr>
        <w:spacing w:after="0" w:line="259" w:lineRule="auto"/>
        <w:ind w:left="0" w:right="0" w:firstLine="0"/>
        <w:jc w:val="left"/>
        <w:rPr>
          <w:sz w:val="22"/>
        </w:rPr>
      </w:pPr>
    </w:p>
    <w:p w14:paraId="445B3700" w14:textId="1AAF5B5A" w:rsidR="009B5258" w:rsidRPr="009B5258" w:rsidRDefault="009B5258" w:rsidP="009B5258">
      <w:pPr>
        <w:spacing w:after="0" w:line="259" w:lineRule="auto"/>
        <w:ind w:left="0" w:right="0" w:firstLine="0"/>
        <w:jc w:val="left"/>
        <w:rPr>
          <w:b/>
          <w:bCs/>
          <w:sz w:val="22"/>
          <w:u w:val="single"/>
        </w:rPr>
      </w:pPr>
      <w:r w:rsidRPr="009B5258">
        <w:rPr>
          <w:b/>
          <w:bCs/>
          <w:sz w:val="22"/>
          <w:u w:val="single"/>
        </w:rPr>
        <w:t>ΕΠΙΣΥΝΑΠΤΟΜΕΝΑ ΣΧΕΔΙΑ</w:t>
      </w:r>
      <w:r w:rsidR="003F11E1">
        <w:rPr>
          <w:b/>
          <w:bCs/>
          <w:sz w:val="22"/>
          <w:u w:val="single"/>
        </w:rPr>
        <w:t xml:space="preserve"> </w:t>
      </w:r>
    </w:p>
    <w:p w14:paraId="7A59C553" w14:textId="77777777" w:rsidR="009B5258" w:rsidRPr="009B5258" w:rsidRDefault="009B5258" w:rsidP="009B5258">
      <w:pPr>
        <w:numPr>
          <w:ilvl w:val="0"/>
          <w:numId w:val="3"/>
        </w:numPr>
        <w:spacing w:after="0" w:line="259" w:lineRule="auto"/>
        <w:ind w:right="0"/>
        <w:contextualSpacing/>
        <w:jc w:val="left"/>
        <w:rPr>
          <w:sz w:val="22"/>
        </w:rPr>
      </w:pPr>
      <w:r w:rsidRPr="009B5258">
        <w:rPr>
          <w:sz w:val="22"/>
        </w:rPr>
        <w:t>Τοπογραφικό διάγραμμα Παναθηναϊκού Σταδίου με υψομετρική αποτύπωση του αγωνιστικού χώρου</w:t>
      </w:r>
    </w:p>
    <w:p w14:paraId="60F4088C" w14:textId="77777777" w:rsidR="009B5258" w:rsidRPr="009B5258" w:rsidRDefault="009B5258" w:rsidP="009B5258">
      <w:pPr>
        <w:numPr>
          <w:ilvl w:val="0"/>
          <w:numId w:val="3"/>
        </w:numPr>
        <w:spacing w:after="0" w:line="259" w:lineRule="auto"/>
        <w:ind w:right="0"/>
        <w:contextualSpacing/>
        <w:jc w:val="left"/>
        <w:rPr>
          <w:sz w:val="22"/>
        </w:rPr>
      </w:pPr>
      <w:r w:rsidRPr="009B5258">
        <w:rPr>
          <w:sz w:val="22"/>
        </w:rPr>
        <w:t>Γενική διάταξη Παναθηναϊκού Σταδίου με την θέση του γηπέδου τένις</w:t>
      </w:r>
    </w:p>
    <w:p w14:paraId="0CF8C565" w14:textId="77777777" w:rsidR="009B5258" w:rsidRPr="009B5258" w:rsidRDefault="009B5258" w:rsidP="009B5258">
      <w:pPr>
        <w:numPr>
          <w:ilvl w:val="0"/>
          <w:numId w:val="3"/>
        </w:numPr>
        <w:spacing w:after="0" w:line="259" w:lineRule="auto"/>
        <w:ind w:right="0"/>
        <w:contextualSpacing/>
        <w:jc w:val="left"/>
        <w:rPr>
          <w:sz w:val="22"/>
        </w:rPr>
      </w:pPr>
      <w:r w:rsidRPr="009B5258">
        <w:rPr>
          <w:sz w:val="22"/>
        </w:rPr>
        <w:t>Τομή κατά πλάτος του Παναθηναϊκού Σταδίου</w:t>
      </w:r>
    </w:p>
    <w:p w14:paraId="263545A4" w14:textId="1FE8ECD8" w:rsidR="00CA14C3" w:rsidRPr="009B5258" w:rsidRDefault="00050F19" w:rsidP="009B5258">
      <w:pPr>
        <w:numPr>
          <w:ilvl w:val="0"/>
          <w:numId w:val="3"/>
        </w:numPr>
        <w:spacing w:after="0" w:line="259" w:lineRule="auto"/>
        <w:ind w:right="0"/>
        <w:contextualSpacing/>
        <w:jc w:val="left"/>
        <w:rPr>
          <w:sz w:val="22"/>
        </w:rPr>
      </w:pPr>
      <w:r>
        <w:rPr>
          <w:sz w:val="22"/>
        </w:rPr>
        <w:t xml:space="preserve">Τοπογραφικό διάγραμμα γηπέδου 6 ΟΑΑ. </w:t>
      </w:r>
    </w:p>
    <w:p w14:paraId="68E5D7BB" w14:textId="1355C304" w:rsidR="009B5258" w:rsidRDefault="009B5258" w:rsidP="009B5258">
      <w:pPr>
        <w:spacing w:after="0" w:line="259" w:lineRule="auto"/>
        <w:ind w:left="0" w:right="0" w:firstLine="0"/>
        <w:jc w:val="left"/>
        <w:rPr>
          <w:sz w:val="22"/>
        </w:rPr>
      </w:pPr>
    </w:p>
    <w:p w14:paraId="5C2719AA" w14:textId="631064D9" w:rsidR="006D1CAD" w:rsidRDefault="006D1CAD" w:rsidP="009B5258">
      <w:pPr>
        <w:spacing w:after="0" w:line="259" w:lineRule="auto"/>
        <w:ind w:left="0" w:right="0" w:firstLine="0"/>
        <w:jc w:val="left"/>
        <w:rPr>
          <w:sz w:val="22"/>
        </w:rPr>
      </w:pPr>
    </w:p>
    <w:p w14:paraId="06F9CDB9" w14:textId="77777777" w:rsidR="006D1CAD" w:rsidRPr="009B5258" w:rsidRDefault="006D1CAD" w:rsidP="009B5258">
      <w:pPr>
        <w:spacing w:after="0" w:line="259" w:lineRule="auto"/>
        <w:ind w:left="0" w:right="0" w:firstLine="0"/>
        <w:jc w:val="left"/>
        <w:rPr>
          <w:sz w:val="22"/>
        </w:rPr>
      </w:pPr>
    </w:p>
    <w:p w14:paraId="54921A9E" w14:textId="77777777" w:rsidR="009B5258" w:rsidRPr="009B5258" w:rsidRDefault="009B5258" w:rsidP="009B5258">
      <w:pPr>
        <w:spacing w:after="0" w:line="259" w:lineRule="auto"/>
        <w:ind w:left="0" w:right="0" w:firstLine="0"/>
        <w:jc w:val="left"/>
        <w:rPr>
          <w:sz w:val="22"/>
        </w:rPr>
      </w:pPr>
      <w:r w:rsidRPr="009B5258">
        <w:rPr>
          <w:sz w:val="22"/>
        </w:rPr>
        <w:t>Η ΕΠΙΤΡΟΠΗ ΥΛΙΚΟΥ &amp; ΠΡΟΜΗΘΕΙΩΝ</w:t>
      </w:r>
    </w:p>
    <w:p w14:paraId="0413F8A4" w14:textId="77777777" w:rsidR="009B5258" w:rsidRPr="009B5258" w:rsidRDefault="009B5258" w:rsidP="009B5258">
      <w:pPr>
        <w:spacing w:after="0" w:line="259" w:lineRule="auto"/>
        <w:ind w:left="0" w:right="0" w:firstLine="0"/>
        <w:jc w:val="left"/>
        <w:rPr>
          <w:sz w:val="22"/>
        </w:rPr>
      </w:pPr>
      <w:r w:rsidRPr="009B5258">
        <w:rPr>
          <w:sz w:val="22"/>
        </w:rPr>
        <w:t>ΤΗΣ Ε.Φ.Ο.Α.</w:t>
      </w:r>
    </w:p>
    <w:p w14:paraId="12554DE7" w14:textId="77777777" w:rsidR="008D623C" w:rsidRDefault="00D75AA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07F6C9" w14:textId="0B994C5C" w:rsidR="008D623C" w:rsidRDefault="00D75AA6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8D623C">
      <w:pgSz w:w="12240" w:h="15840"/>
      <w:pgMar w:top="571" w:right="1437" w:bottom="4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441F"/>
    <w:multiLevelType w:val="hybridMultilevel"/>
    <w:tmpl w:val="38E65992"/>
    <w:lvl w:ilvl="0" w:tplc="CBE4A97C">
      <w:start w:val="1"/>
      <w:numFmt w:val="decimal"/>
      <w:lvlText w:val="%1.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E3A9E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AC12E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20388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698AC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26F98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035D0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CD8EA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EB6AC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57794B"/>
    <w:multiLevelType w:val="hybridMultilevel"/>
    <w:tmpl w:val="6EA40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7309"/>
    <w:multiLevelType w:val="hybridMultilevel"/>
    <w:tmpl w:val="BBC4F11E"/>
    <w:lvl w:ilvl="0" w:tplc="9CD4130A">
      <w:start w:val="1"/>
      <w:numFmt w:val="decimal"/>
      <w:lvlText w:val="%1.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0E7C0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CD6E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8A448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00548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E6D8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A670E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6DEBE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EB67E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990A82"/>
    <w:multiLevelType w:val="hybridMultilevel"/>
    <w:tmpl w:val="B1DA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3C"/>
    <w:rsid w:val="000408EB"/>
    <w:rsid w:val="00050F19"/>
    <w:rsid w:val="00083837"/>
    <w:rsid w:val="0009116A"/>
    <w:rsid w:val="000E213D"/>
    <w:rsid w:val="001455FB"/>
    <w:rsid w:val="00176F0D"/>
    <w:rsid w:val="001777A3"/>
    <w:rsid w:val="0018603F"/>
    <w:rsid w:val="00221CE4"/>
    <w:rsid w:val="00232B40"/>
    <w:rsid w:val="002B6686"/>
    <w:rsid w:val="003268BB"/>
    <w:rsid w:val="003606C0"/>
    <w:rsid w:val="003F11E1"/>
    <w:rsid w:val="00615B07"/>
    <w:rsid w:val="006D1CAD"/>
    <w:rsid w:val="007614CA"/>
    <w:rsid w:val="008D623C"/>
    <w:rsid w:val="009108DB"/>
    <w:rsid w:val="00976C2D"/>
    <w:rsid w:val="009B5258"/>
    <w:rsid w:val="00B07944"/>
    <w:rsid w:val="00B31DAF"/>
    <w:rsid w:val="00BB2C40"/>
    <w:rsid w:val="00BD5302"/>
    <w:rsid w:val="00C923B8"/>
    <w:rsid w:val="00CA14C3"/>
    <w:rsid w:val="00CA5B23"/>
    <w:rsid w:val="00CD698B"/>
    <w:rsid w:val="00D4706F"/>
    <w:rsid w:val="00D747B0"/>
    <w:rsid w:val="00D75AA6"/>
    <w:rsid w:val="00EA2B08"/>
    <w:rsid w:val="00F144CC"/>
    <w:rsid w:val="00F5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5129"/>
  <w15:docId w15:val="{99EC704C-DFF6-4086-8559-4AE4945A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0" w:lineRule="auto"/>
      <w:ind w:left="10" w:right="868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79"/>
      <w:ind w:left="10" w:right="187" w:hanging="10"/>
      <w:jc w:val="center"/>
      <w:outlineLvl w:val="0"/>
    </w:pPr>
    <w:rPr>
      <w:rFonts w:ascii="Times New Roman" w:eastAsia="Times New Roman" w:hAnsi="Times New Roman" w:cs="Times New Roman"/>
      <w:b/>
      <w:color w:val="002060"/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6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2060"/>
      <w:sz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2B66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A5B23"/>
    <w:pPr>
      <w:ind w:left="720"/>
      <w:contextualSpacing/>
    </w:pPr>
  </w:style>
  <w:style w:type="paragraph" w:styleId="a4">
    <w:name w:val="Revision"/>
    <w:hidden/>
    <w:uiPriority w:val="99"/>
    <w:semiHidden/>
    <w:rsid w:val="00F518FD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-">
    <w:name w:val="Hyperlink"/>
    <w:basedOn w:val="a0"/>
    <w:uiPriority w:val="99"/>
    <w:unhideWhenUsed/>
    <w:rsid w:val="00BB2C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B2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foa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7151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Natassa</cp:lastModifiedBy>
  <cp:revision>2</cp:revision>
  <cp:lastPrinted>2023-08-09T10:53:00Z</cp:lastPrinted>
  <dcterms:created xsi:type="dcterms:W3CDTF">2023-08-14T12:20:00Z</dcterms:created>
  <dcterms:modified xsi:type="dcterms:W3CDTF">2023-08-14T12:20:00Z</dcterms:modified>
</cp:coreProperties>
</file>